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附件</w:t>
      </w:r>
      <w:r>
        <w:rPr>
          <w:rFonts w:ascii="仿宋_GB2312" w:hAnsi="Times New Roman" w:eastAsia="仿宋_GB2312"/>
          <w:color w:val="auto"/>
          <w:sz w:val="32"/>
          <w:szCs w:val="32"/>
          <w:highlight w:val="none"/>
        </w:rPr>
        <w:t>1</w:t>
      </w:r>
    </w:p>
    <w:p>
      <w:pPr>
        <w:adjustRightInd w:val="0"/>
        <w:snapToGrid w:val="0"/>
        <w:spacing w:line="640" w:lineRule="exact"/>
        <w:jc w:val="center"/>
        <w:rPr>
          <w:rFonts w:ascii="方正小标宋简体" w:hAnsi="华文中宋" w:eastAsia="方正小标宋简体"/>
          <w:b/>
          <w:color w:val="auto"/>
          <w:sz w:val="44"/>
          <w:highlight w:val="none"/>
        </w:rPr>
      </w:pPr>
      <w:r>
        <w:rPr>
          <w:rFonts w:hint="eastAsia" w:ascii="方正小标宋简体" w:hAnsi="华文中宋" w:eastAsia="方正小标宋简体"/>
          <w:b/>
          <w:color w:val="auto"/>
          <w:sz w:val="44"/>
          <w:highlight w:val="none"/>
        </w:rPr>
        <w:t>全国重点实验室、内蒙古自治区重点实验室</w:t>
      </w:r>
      <w:r>
        <w:rPr>
          <w:rFonts w:ascii="方正小标宋简体" w:hAnsi="华文中宋" w:eastAsia="方正小标宋简体"/>
          <w:b/>
          <w:color w:val="auto"/>
          <w:sz w:val="44"/>
          <w:highlight w:val="none"/>
        </w:rPr>
        <w:t>2024</w:t>
      </w:r>
      <w:r>
        <w:rPr>
          <w:rFonts w:hint="eastAsia" w:ascii="方正小标宋简体" w:hAnsi="华文中宋" w:eastAsia="方正小标宋简体"/>
          <w:b/>
          <w:color w:val="auto"/>
          <w:sz w:val="44"/>
          <w:highlight w:val="none"/>
        </w:rPr>
        <w:t>年度工作报表</w:t>
      </w:r>
    </w:p>
    <w:p>
      <w:pPr>
        <w:adjustRightInd w:val="0"/>
        <w:snapToGrid w:val="0"/>
        <w:spacing w:line="360" w:lineRule="auto"/>
        <w:jc w:val="center"/>
        <w:rPr>
          <w:rFonts w:ascii="??" w:hAnsi="??" w:eastAsia="Times New Roman"/>
          <w:color w:val="auto"/>
          <w:sz w:val="36"/>
          <w:szCs w:val="36"/>
          <w:highlight w:val="none"/>
        </w:rPr>
      </w:pPr>
    </w:p>
    <w:p>
      <w:pPr>
        <w:adjustRightInd w:val="0"/>
        <w:snapToGrid w:val="0"/>
        <w:spacing w:line="360" w:lineRule="auto"/>
        <w:jc w:val="center"/>
        <w:rPr>
          <w:rFonts w:ascii="Times New Roman" w:hAnsi="Times New Roman" w:eastAsia="楷体_GB2312"/>
          <w:color w:val="auto"/>
          <w:sz w:val="24"/>
          <w:szCs w:val="28"/>
          <w:highlight w:val="none"/>
        </w:rPr>
      </w:pPr>
    </w:p>
    <w:tbl>
      <w:tblPr>
        <w:tblStyle w:val="6"/>
        <w:tblW w:w="8390" w:type="dxa"/>
        <w:jc w:val="center"/>
        <w:tblLayout w:type="fixed"/>
        <w:tblCellMar>
          <w:top w:w="0" w:type="dxa"/>
          <w:left w:w="0" w:type="dxa"/>
          <w:bottom w:w="0" w:type="dxa"/>
          <w:right w:w="0" w:type="dxa"/>
        </w:tblCellMar>
      </w:tblPr>
      <w:tblGrid>
        <w:gridCol w:w="2940"/>
        <w:gridCol w:w="5450"/>
      </w:tblGrid>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color w:val="auto"/>
                <w:sz w:val="32"/>
                <w:highlight w:val="none"/>
              </w:rPr>
            </w:pPr>
            <w:r>
              <w:rPr>
                <w:rFonts w:hint="eastAsia" w:ascii="Times New Roman" w:hAnsi="Times New Roman" w:eastAsia="楷体_GB2312"/>
                <w:color w:val="auto"/>
                <w:sz w:val="28"/>
                <w:szCs w:val="28"/>
                <w:highlight w:val="none"/>
              </w:rPr>
              <w:t>实验室名称：</w:t>
            </w:r>
          </w:p>
        </w:tc>
        <w:tc>
          <w:tcPr>
            <w:tcW w:w="5450" w:type="dxa"/>
            <w:shd w:val="clear" w:color="auto" w:fill="auto"/>
            <w:vAlign w:val="center"/>
          </w:tcPr>
          <w:p>
            <w:pPr>
              <w:adjustRightInd w:val="0"/>
              <w:snapToGrid w:val="0"/>
              <w:jc w:val="right"/>
              <w:rPr>
                <w:rFonts w:ascii="Times New Roman" w:hAnsi="Times New Roman" w:eastAsia="楷体_GB2312"/>
                <w:color w:val="auto"/>
                <w:sz w:val="28"/>
                <w:szCs w:val="28"/>
                <w:highlight w:val="none"/>
              </w:rPr>
            </w:pPr>
          </w:p>
          <w:p>
            <w:pPr>
              <w:adjustRightInd w:val="0"/>
              <w:snapToGrid w:val="0"/>
              <w:ind w:right="1120"/>
              <w:jc w:val="left"/>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内蒙古自治区甜菜品种遗传</w:t>
            </w:r>
          </w:p>
          <w:p>
            <w:pPr>
              <w:adjustRightInd w:val="0"/>
              <w:snapToGrid w:val="0"/>
              <w:ind w:right="1120" w:rightChars="0"/>
              <w:jc w:val="left"/>
              <w:rPr>
                <w:rFonts w:ascii="Times New Roman" w:hAnsi="Times New Roman" w:eastAsia="楷体_GB2312" w:cs="Times New Roman"/>
                <w:b/>
                <w:color w:val="auto"/>
                <w:kern w:val="2"/>
                <w:sz w:val="32"/>
                <w:szCs w:val="24"/>
                <w:highlight w:val="none"/>
                <w:lang w:val="en-US" w:eastAsia="zh-CN" w:bidi="ar-SA"/>
              </w:rPr>
            </w:pPr>
            <w:r>
              <w:rPr>
                <w:rFonts w:hint="eastAsia" w:ascii="Times New Roman" w:hAnsi="Times New Roman" w:eastAsia="楷体_GB2312"/>
                <w:color w:val="auto"/>
                <w:sz w:val="28"/>
                <w:szCs w:val="28"/>
                <w:highlight w:val="none"/>
              </w:rPr>
              <w:t>改良与种质创制重点实验室</w:t>
            </w:r>
          </w:p>
        </w:tc>
      </w:tr>
      <w:tr>
        <w:trPr>
          <w:trHeight w:val="567" w:hRule="atLeast"/>
          <w:jc w:val="center"/>
        </w:trPr>
        <w:tc>
          <w:tcPr>
            <w:tcW w:w="2940" w:type="dxa"/>
            <w:vAlign w:val="center"/>
          </w:tcPr>
          <w:p>
            <w:pPr>
              <w:adjustRightInd w:val="0"/>
              <w:snapToGrid w:val="0"/>
              <w:jc w:val="right"/>
              <w:rPr>
                <w:rFonts w:ascii="Times New Roman" w:hAnsi="Times New Roman" w:eastAsia="楷体_GB2312"/>
                <w:b/>
                <w:color w:val="auto"/>
                <w:sz w:val="32"/>
                <w:highlight w:val="none"/>
              </w:rPr>
            </w:pPr>
            <w:r>
              <w:rPr>
                <w:rFonts w:hint="eastAsia" w:ascii="Times New Roman" w:hAnsi="Times New Roman" w:eastAsia="楷体_GB2312"/>
                <w:color w:val="auto"/>
                <w:sz w:val="28"/>
                <w:szCs w:val="28"/>
                <w:highlight w:val="none"/>
              </w:rPr>
              <w:t>实验室主任：</w:t>
            </w:r>
          </w:p>
        </w:tc>
        <w:tc>
          <w:tcPr>
            <w:tcW w:w="5450" w:type="dxa"/>
            <w:shd w:val="clear" w:color="auto" w:fill="auto"/>
            <w:vAlign w:val="center"/>
          </w:tcPr>
          <w:p>
            <w:pPr>
              <w:adjustRightInd w:val="0"/>
              <w:snapToGrid w:val="0"/>
              <w:jc w:val="left"/>
              <w:rPr>
                <w:rFonts w:ascii="Times New Roman" w:hAnsi="Times New Roman" w:eastAsia="楷体_GB2312" w:cs="Times New Roman"/>
                <w:b/>
                <w:color w:val="auto"/>
                <w:kern w:val="2"/>
                <w:sz w:val="32"/>
                <w:szCs w:val="24"/>
                <w:highlight w:val="none"/>
                <w:lang w:val="en-US" w:eastAsia="zh-CN" w:bidi="ar-SA"/>
              </w:rPr>
            </w:pPr>
            <w:r>
              <w:rPr>
                <w:rFonts w:hint="eastAsia" w:ascii="Times New Roman" w:hAnsi="Times New Roman" w:eastAsia="楷体_GB2312"/>
                <w:color w:val="auto"/>
                <w:sz w:val="28"/>
                <w:szCs w:val="28"/>
                <w:highlight w:val="none"/>
              </w:rPr>
              <w:t>李晓东</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color w:val="auto"/>
                <w:sz w:val="32"/>
                <w:highlight w:val="none"/>
              </w:rPr>
            </w:pPr>
            <w:r>
              <w:rPr>
                <w:rFonts w:hint="eastAsia" w:ascii="Times New Roman" w:hAnsi="Times New Roman" w:eastAsia="楷体_GB2312"/>
                <w:color w:val="auto"/>
                <w:sz w:val="28"/>
                <w:szCs w:val="28"/>
                <w:highlight w:val="none"/>
              </w:rPr>
              <w:t>主管部门：</w:t>
            </w:r>
          </w:p>
        </w:tc>
        <w:tc>
          <w:tcPr>
            <w:tcW w:w="5450" w:type="dxa"/>
            <w:shd w:val="clear" w:color="auto" w:fill="auto"/>
            <w:vAlign w:val="center"/>
          </w:tcPr>
          <w:p>
            <w:pPr>
              <w:adjustRightInd w:val="0"/>
              <w:snapToGrid w:val="0"/>
              <w:jc w:val="left"/>
              <w:rPr>
                <w:rFonts w:ascii="Times New Roman" w:hAnsi="Times New Roman" w:eastAsia="楷体_GB2312" w:cs="Times New Roman"/>
                <w:b/>
                <w:color w:val="auto"/>
                <w:kern w:val="2"/>
                <w:sz w:val="32"/>
                <w:szCs w:val="24"/>
                <w:highlight w:val="none"/>
                <w:lang w:val="en-US" w:eastAsia="zh-CN" w:bidi="ar-SA"/>
              </w:rPr>
            </w:pPr>
            <w:r>
              <w:rPr>
                <w:rFonts w:hint="eastAsia" w:ascii="Times New Roman" w:hAnsi="Times New Roman" w:eastAsia="楷体_GB2312"/>
                <w:color w:val="auto"/>
                <w:sz w:val="28"/>
                <w:szCs w:val="28"/>
                <w:highlight w:val="none"/>
              </w:rPr>
              <w:t>内蒙古自治区农牧业科学院</w:t>
            </w:r>
          </w:p>
        </w:tc>
      </w:tr>
      <w:tr>
        <w:trPr>
          <w:trHeight w:val="567" w:hRule="atLeast"/>
          <w:jc w:val="center"/>
        </w:trPr>
        <w:tc>
          <w:tcPr>
            <w:tcW w:w="2940" w:type="dxa"/>
            <w:vAlign w:val="center"/>
          </w:tcPr>
          <w:p>
            <w:pPr>
              <w:adjustRightInd w:val="0"/>
              <w:snapToGrid w:val="0"/>
              <w:jc w:val="right"/>
              <w:rPr>
                <w:rFonts w:ascii="Times New Roman" w:hAnsi="Times New Roman" w:eastAsia="楷体_GB2312"/>
                <w:b/>
                <w:color w:val="auto"/>
                <w:sz w:val="32"/>
                <w:highlight w:val="none"/>
              </w:rPr>
            </w:pPr>
            <w:r>
              <w:rPr>
                <w:rFonts w:hint="eastAsia" w:ascii="Times New Roman" w:hAnsi="Times New Roman" w:eastAsia="楷体_GB2312"/>
                <w:color w:val="auto"/>
                <w:sz w:val="28"/>
                <w:szCs w:val="28"/>
                <w:highlight w:val="none"/>
              </w:rPr>
              <w:t>依托单位：</w:t>
            </w:r>
          </w:p>
        </w:tc>
        <w:tc>
          <w:tcPr>
            <w:tcW w:w="5450" w:type="dxa"/>
            <w:shd w:val="clear" w:color="auto" w:fill="auto"/>
            <w:vAlign w:val="center"/>
          </w:tcPr>
          <w:p>
            <w:pPr>
              <w:adjustRightInd w:val="0"/>
              <w:snapToGrid w:val="0"/>
              <w:jc w:val="left"/>
              <w:rPr>
                <w:rFonts w:ascii="Times New Roman" w:hAnsi="Times New Roman" w:eastAsia="楷体_GB2312" w:cs="Times New Roman"/>
                <w:b/>
                <w:color w:val="auto"/>
                <w:kern w:val="2"/>
                <w:sz w:val="32"/>
                <w:szCs w:val="24"/>
                <w:highlight w:val="none"/>
                <w:lang w:val="en-US" w:eastAsia="zh-CN" w:bidi="ar-SA"/>
              </w:rPr>
            </w:pPr>
            <w:r>
              <w:rPr>
                <w:rFonts w:hint="eastAsia" w:ascii="Times New Roman" w:hAnsi="Times New Roman" w:eastAsia="楷体_GB2312"/>
                <w:color w:val="auto"/>
                <w:sz w:val="28"/>
                <w:szCs w:val="28"/>
                <w:highlight w:val="none"/>
              </w:rPr>
              <w:t>内蒙古自治区农牧业科学院</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hint="eastAsia" w:ascii="Times New Roman" w:hAnsi="Times New Roman" w:eastAsia="楷体_GB2312" w:cs="Times New Roman"/>
                <w:color w:val="auto"/>
                <w:sz w:val="28"/>
                <w:szCs w:val="28"/>
                <w:highlight w:val="none"/>
              </w:rPr>
            </w:pPr>
            <w:r>
              <w:rPr>
                <w:rFonts w:hint="eastAsia" w:ascii="Times New Roman" w:hAnsi="Times New Roman" w:eastAsia="楷体_GB2312" w:cs="Times New Roman"/>
                <w:color w:val="auto"/>
                <w:sz w:val="28"/>
                <w:szCs w:val="28"/>
                <w:highlight w:val="none"/>
              </w:rPr>
              <w:t>共建单位：</w:t>
            </w:r>
          </w:p>
        </w:tc>
        <w:tc>
          <w:tcPr>
            <w:tcW w:w="5450" w:type="dxa"/>
            <w:shd w:val="clear" w:color="auto" w:fill="auto"/>
            <w:vAlign w:val="center"/>
          </w:tcPr>
          <w:p>
            <w:pPr>
              <w:adjustRightInd w:val="0"/>
              <w:snapToGrid w:val="0"/>
              <w:jc w:val="left"/>
              <w:rPr>
                <w:rFonts w:hint="default" w:ascii="Times New Roman" w:hAnsi="Times New Roman" w:eastAsia="楷体_GB2312" w:cs="Times New Roman"/>
                <w:color w:val="auto"/>
                <w:sz w:val="28"/>
                <w:szCs w:val="28"/>
                <w:highlight w:val="none"/>
                <w:lang w:val="en-US" w:eastAsia="zh-CN"/>
              </w:rPr>
            </w:pPr>
            <w:r>
              <w:rPr>
                <w:rFonts w:hint="eastAsia" w:ascii="Times New Roman" w:hAnsi="Times New Roman" w:eastAsia="楷体_GB2312" w:cs="Times New Roman"/>
                <w:color w:val="auto"/>
                <w:sz w:val="28"/>
                <w:szCs w:val="28"/>
                <w:highlight w:val="none"/>
                <w:lang w:val="en-US" w:eastAsia="zh-CN"/>
              </w:rPr>
              <w:t>无</w:t>
            </w:r>
          </w:p>
        </w:tc>
      </w:tr>
      <w:tr>
        <w:trPr>
          <w:trHeight w:val="567" w:hRule="atLeast"/>
          <w:jc w:val="center"/>
        </w:trPr>
        <w:tc>
          <w:tcPr>
            <w:tcW w:w="2940" w:type="dxa"/>
            <w:vAlign w:val="center"/>
          </w:tcPr>
          <w:p>
            <w:pPr>
              <w:adjustRightInd w:val="0"/>
              <w:snapToGrid w:val="0"/>
              <w:jc w:val="right"/>
              <w:rPr>
                <w:rFonts w:ascii="Times New Roman" w:hAnsi="Times New Roman" w:eastAsia="楷体_GB2312"/>
                <w:b/>
                <w:color w:val="auto"/>
                <w:sz w:val="32"/>
                <w:highlight w:val="none"/>
              </w:rPr>
            </w:pPr>
            <w:r>
              <w:rPr>
                <w:rFonts w:hint="eastAsia" w:ascii="Times New Roman" w:hAnsi="Times New Roman" w:eastAsia="楷体_GB2312"/>
                <w:color w:val="auto"/>
                <w:sz w:val="28"/>
                <w:szCs w:val="28"/>
                <w:highlight w:val="none"/>
              </w:rPr>
              <w:t>通讯地址：</w:t>
            </w:r>
          </w:p>
        </w:tc>
        <w:tc>
          <w:tcPr>
            <w:tcW w:w="5450" w:type="dxa"/>
            <w:shd w:val="clear" w:color="auto" w:fill="auto"/>
            <w:vAlign w:val="center"/>
          </w:tcPr>
          <w:p>
            <w:pPr>
              <w:adjustRightInd w:val="0"/>
              <w:snapToGrid w:val="0"/>
              <w:jc w:val="left"/>
              <w:rPr>
                <w:rFonts w:ascii="Times New Roman" w:hAnsi="Times New Roman" w:eastAsia="楷体_GB2312" w:cs="Times New Roman"/>
                <w:b/>
                <w:color w:val="auto"/>
                <w:kern w:val="2"/>
                <w:sz w:val="32"/>
                <w:szCs w:val="24"/>
                <w:highlight w:val="none"/>
                <w:lang w:val="en-US" w:eastAsia="zh-CN" w:bidi="ar-SA"/>
              </w:rPr>
            </w:pPr>
            <w:r>
              <w:rPr>
                <w:rFonts w:hint="eastAsia" w:ascii="Times New Roman" w:hAnsi="Times New Roman" w:eastAsia="楷体_GB2312"/>
                <w:color w:val="auto"/>
                <w:sz w:val="28"/>
                <w:szCs w:val="28"/>
                <w:highlight w:val="none"/>
              </w:rPr>
              <w:t>呼和浩特市玉泉区昭君路</w:t>
            </w:r>
            <w:r>
              <w:rPr>
                <w:rFonts w:ascii="Times New Roman" w:hAnsi="Times New Roman" w:eastAsia="楷体_GB2312"/>
                <w:color w:val="auto"/>
                <w:sz w:val="28"/>
                <w:szCs w:val="28"/>
                <w:highlight w:val="none"/>
              </w:rPr>
              <w:t xml:space="preserve"> 22 </w:t>
            </w:r>
            <w:r>
              <w:rPr>
                <w:rFonts w:hint="eastAsia" w:ascii="Times New Roman" w:hAnsi="Times New Roman" w:eastAsia="楷体_GB2312"/>
                <w:color w:val="auto"/>
                <w:sz w:val="28"/>
                <w:szCs w:val="28"/>
                <w:highlight w:val="none"/>
              </w:rPr>
              <w:t>号</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color w:val="auto"/>
                <w:sz w:val="32"/>
                <w:highlight w:val="none"/>
              </w:rPr>
            </w:pPr>
            <w:r>
              <w:rPr>
                <w:rFonts w:hint="eastAsia" w:ascii="Times New Roman" w:hAnsi="Times New Roman" w:eastAsia="楷体_GB2312"/>
                <w:color w:val="auto"/>
                <w:sz w:val="28"/>
                <w:szCs w:val="28"/>
                <w:highlight w:val="none"/>
              </w:rPr>
              <w:t>邮政编码：</w:t>
            </w:r>
          </w:p>
        </w:tc>
        <w:tc>
          <w:tcPr>
            <w:tcW w:w="5450" w:type="dxa"/>
            <w:shd w:val="clear" w:color="auto" w:fill="auto"/>
            <w:vAlign w:val="center"/>
          </w:tcPr>
          <w:p>
            <w:pPr>
              <w:adjustRightInd w:val="0"/>
              <w:snapToGrid w:val="0"/>
              <w:jc w:val="left"/>
              <w:rPr>
                <w:rFonts w:ascii="Times New Roman" w:hAnsi="Times New Roman" w:eastAsia="楷体_GB2312" w:cs="Times New Roman"/>
                <w:b/>
                <w:color w:val="auto"/>
                <w:kern w:val="2"/>
                <w:sz w:val="32"/>
                <w:szCs w:val="24"/>
                <w:highlight w:val="none"/>
                <w:lang w:val="en-US" w:eastAsia="zh-CN" w:bidi="ar-SA"/>
              </w:rPr>
            </w:pPr>
            <w:r>
              <w:rPr>
                <w:rFonts w:ascii="Times New Roman" w:hAnsi="Times New Roman" w:eastAsia="楷体_GB2312"/>
                <w:color w:val="auto"/>
                <w:sz w:val="28"/>
                <w:szCs w:val="28"/>
                <w:highlight w:val="none"/>
              </w:rPr>
              <w:t>010031</w:t>
            </w:r>
          </w:p>
        </w:tc>
      </w:tr>
      <w:tr>
        <w:trPr>
          <w:trHeight w:val="567" w:hRule="atLeast"/>
          <w:jc w:val="center"/>
        </w:trPr>
        <w:tc>
          <w:tcPr>
            <w:tcW w:w="2940" w:type="dxa"/>
            <w:vAlign w:val="center"/>
          </w:tcPr>
          <w:p>
            <w:pPr>
              <w:adjustRightInd w:val="0"/>
              <w:snapToGrid w:val="0"/>
              <w:jc w:val="right"/>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联系人：</w:t>
            </w:r>
          </w:p>
        </w:tc>
        <w:tc>
          <w:tcPr>
            <w:tcW w:w="5450" w:type="dxa"/>
            <w:shd w:val="clear" w:color="auto" w:fill="auto"/>
            <w:vAlign w:val="center"/>
          </w:tcPr>
          <w:p>
            <w:pPr>
              <w:adjustRightInd w:val="0"/>
              <w:snapToGrid w:val="0"/>
              <w:jc w:val="left"/>
              <w:rPr>
                <w:rFonts w:ascii="Times New Roman" w:hAnsi="Times New Roman" w:eastAsia="楷体_GB2312" w:cs="Times New Roman"/>
                <w:b/>
                <w:color w:val="auto"/>
                <w:kern w:val="2"/>
                <w:sz w:val="32"/>
                <w:szCs w:val="24"/>
                <w:highlight w:val="none"/>
                <w:lang w:val="en-US" w:eastAsia="zh-CN" w:bidi="ar-SA"/>
              </w:rPr>
            </w:pPr>
            <w:r>
              <w:rPr>
                <w:rFonts w:hint="eastAsia" w:ascii="Times New Roman" w:hAnsi="Times New Roman" w:eastAsia="楷体_GB2312"/>
                <w:color w:val="auto"/>
                <w:sz w:val="28"/>
                <w:szCs w:val="28"/>
                <w:highlight w:val="none"/>
              </w:rPr>
              <w:t>皇甫九茹</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联系电话：</w:t>
            </w:r>
          </w:p>
        </w:tc>
        <w:tc>
          <w:tcPr>
            <w:tcW w:w="5450" w:type="dxa"/>
            <w:shd w:val="clear" w:color="auto" w:fill="auto"/>
            <w:vAlign w:val="center"/>
          </w:tcPr>
          <w:p>
            <w:pPr>
              <w:adjustRightInd w:val="0"/>
              <w:snapToGrid w:val="0"/>
              <w:jc w:val="left"/>
              <w:rPr>
                <w:rFonts w:ascii="Times New Roman" w:hAnsi="Times New Roman" w:eastAsia="楷体_GB2312" w:cs="Times New Roman"/>
                <w:b/>
                <w:color w:val="auto"/>
                <w:kern w:val="2"/>
                <w:sz w:val="32"/>
                <w:szCs w:val="24"/>
                <w:highlight w:val="none"/>
                <w:lang w:val="en-US" w:eastAsia="zh-CN" w:bidi="ar-SA"/>
              </w:rPr>
            </w:pPr>
            <w:r>
              <w:rPr>
                <w:rFonts w:ascii="Times New Roman" w:hAnsi="Times New Roman" w:eastAsia="楷体_GB2312"/>
                <w:color w:val="auto"/>
                <w:sz w:val="28"/>
                <w:szCs w:val="28"/>
                <w:highlight w:val="none"/>
              </w:rPr>
              <w:t>13947184255</w:t>
            </w:r>
          </w:p>
        </w:tc>
      </w:tr>
      <w:tr>
        <w:trPr>
          <w:trHeight w:val="567" w:hRule="atLeast"/>
          <w:jc w:val="center"/>
        </w:trPr>
        <w:tc>
          <w:tcPr>
            <w:tcW w:w="2940" w:type="dxa"/>
            <w:vAlign w:val="center"/>
          </w:tcPr>
          <w:p>
            <w:pPr>
              <w:adjustRightInd w:val="0"/>
              <w:snapToGrid w:val="0"/>
              <w:jc w:val="right"/>
              <w:rPr>
                <w:rFonts w:ascii="Times New Roman" w:hAnsi="Times New Roman" w:eastAsia="楷体_GB2312"/>
                <w:color w:val="auto"/>
                <w:sz w:val="28"/>
                <w:szCs w:val="28"/>
                <w:highlight w:val="none"/>
              </w:rPr>
            </w:pPr>
            <w:r>
              <w:rPr>
                <w:rFonts w:ascii="Times New Roman" w:hAnsi="Times New Roman" w:eastAsia="楷体_GB2312"/>
                <w:color w:val="auto"/>
                <w:sz w:val="28"/>
                <w:szCs w:val="28"/>
                <w:highlight w:val="none"/>
              </w:rPr>
              <w:t>E-mail</w:t>
            </w:r>
            <w:r>
              <w:rPr>
                <w:rFonts w:hint="eastAsia" w:ascii="Times New Roman" w:hAnsi="Times New Roman" w:eastAsia="楷体_GB2312"/>
                <w:color w:val="auto"/>
                <w:sz w:val="28"/>
                <w:szCs w:val="28"/>
                <w:highlight w:val="none"/>
              </w:rPr>
              <w:t>地址：</w:t>
            </w:r>
          </w:p>
        </w:tc>
        <w:tc>
          <w:tcPr>
            <w:tcW w:w="5450" w:type="dxa"/>
            <w:shd w:val="clear" w:color="auto" w:fill="auto"/>
            <w:vAlign w:val="center"/>
          </w:tcPr>
          <w:p>
            <w:pPr>
              <w:adjustRightInd w:val="0"/>
              <w:snapToGrid w:val="0"/>
              <w:jc w:val="left"/>
              <w:rPr>
                <w:rFonts w:ascii="Times New Roman" w:hAnsi="Times New Roman" w:eastAsia="楷体_GB2312" w:cs="Times New Roman"/>
                <w:b/>
                <w:color w:val="auto"/>
                <w:kern w:val="2"/>
                <w:sz w:val="32"/>
                <w:szCs w:val="24"/>
                <w:highlight w:val="none"/>
                <w:lang w:val="en-US" w:eastAsia="zh-CN" w:bidi="ar-SA"/>
              </w:rPr>
            </w:pPr>
            <w:r>
              <w:rPr>
                <w:rFonts w:ascii="Times New Roman" w:hAnsi="Times New Roman" w:eastAsia="楷体_GB2312"/>
                <w:color w:val="auto"/>
                <w:sz w:val="28"/>
                <w:szCs w:val="28"/>
                <w:highlight w:val="none"/>
              </w:rPr>
              <w:t>jr4255@163.com</w:t>
            </w:r>
          </w:p>
        </w:tc>
      </w:tr>
    </w:tbl>
    <w:p>
      <w:pPr>
        <w:adjustRightInd w:val="0"/>
        <w:snapToGrid w:val="0"/>
        <w:spacing w:line="353" w:lineRule="auto"/>
        <w:jc w:val="center"/>
        <w:rPr>
          <w:rFonts w:ascii="Times New Roman" w:hAnsi="Times New Roman" w:eastAsia="黑体"/>
          <w:color w:val="auto"/>
          <w:sz w:val="30"/>
          <w:szCs w:val="30"/>
          <w:highlight w:val="none"/>
        </w:rPr>
      </w:pPr>
    </w:p>
    <w:p>
      <w:pPr>
        <w:adjustRightInd w:val="0"/>
        <w:snapToGrid w:val="0"/>
        <w:spacing w:line="353" w:lineRule="auto"/>
        <w:jc w:val="center"/>
        <w:rPr>
          <w:rFonts w:ascii="Times New Roman" w:hAnsi="Times New Roman" w:eastAsia="黑体"/>
          <w:color w:val="auto"/>
          <w:sz w:val="30"/>
          <w:szCs w:val="30"/>
          <w:highlight w:val="none"/>
        </w:rPr>
      </w:pPr>
    </w:p>
    <w:p>
      <w:pPr>
        <w:adjustRightInd w:val="0"/>
        <w:snapToGrid w:val="0"/>
        <w:spacing w:line="353" w:lineRule="auto"/>
        <w:jc w:val="center"/>
        <w:rPr>
          <w:rFonts w:ascii="Times New Roman" w:hAnsi="Times New Roman" w:eastAsia="黑体"/>
          <w:color w:val="auto"/>
          <w:sz w:val="30"/>
          <w:szCs w:val="30"/>
          <w:highlight w:val="none"/>
        </w:rPr>
      </w:pPr>
    </w:p>
    <w:p>
      <w:pPr>
        <w:adjustRightInd w:val="0"/>
        <w:snapToGrid w:val="0"/>
        <w:spacing w:line="353" w:lineRule="auto"/>
        <w:jc w:val="center"/>
        <w:rPr>
          <w:rFonts w:ascii="Times New Roman" w:hAnsi="Times New Roman" w:eastAsia="黑体"/>
          <w:color w:val="auto"/>
          <w:sz w:val="30"/>
          <w:szCs w:val="30"/>
          <w:highlight w:val="none"/>
        </w:rPr>
      </w:pPr>
    </w:p>
    <w:p>
      <w:pPr>
        <w:adjustRightInd w:val="0"/>
        <w:snapToGrid w:val="0"/>
        <w:spacing w:line="353" w:lineRule="auto"/>
        <w:jc w:val="center"/>
        <w:rPr>
          <w:rFonts w:ascii="Times New Roman" w:hAnsi="Times New Roman" w:eastAsia="黑体"/>
          <w:color w:val="auto"/>
          <w:sz w:val="30"/>
          <w:szCs w:val="30"/>
          <w:highlight w:val="none"/>
        </w:rPr>
      </w:pPr>
    </w:p>
    <w:p>
      <w:pPr>
        <w:adjustRightInd w:val="0"/>
        <w:snapToGrid w:val="0"/>
        <w:spacing w:line="353" w:lineRule="auto"/>
        <w:jc w:val="center"/>
        <w:rPr>
          <w:rFonts w:ascii="Times New Roman" w:hAnsi="Times New Roman" w:eastAsia="黑体"/>
          <w:color w:val="auto"/>
          <w:sz w:val="30"/>
          <w:szCs w:val="30"/>
          <w:highlight w:val="none"/>
        </w:rPr>
      </w:pPr>
      <w:r>
        <w:rPr>
          <w:rFonts w:hint="eastAsia" w:ascii="Times New Roman" w:hAnsi="Times New Roman" w:eastAsia="黑体"/>
          <w:color w:val="auto"/>
          <w:sz w:val="30"/>
          <w:szCs w:val="30"/>
          <w:highlight w:val="none"/>
          <w:lang w:val="en-US" w:eastAsia="zh-CN"/>
        </w:rPr>
        <w:t>2024</w:t>
      </w:r>
      <w:r>
        <w:rPr>
          <w:rFonts w:hint="eastAsia" w:ascii="Times New Roman" w:hAnsi="Times New Roman" w:eastAsia="黑体"/>
          <w:color w:val="auto"/>
          <w:sz w:val="30"/>
          <w:szCs w:val="30"/>
          <w:highlight w:val="none"/>
        </w:rPr>
        <w:t>年</w:t>
      </w:r>
      <w:r>
        <w:rPr>
          <w:rFonts w:hint="eastAsia" w:ascii="Times New Roman" w:hAnsi="Times New Roman" w:eastAsia="黑体"/>
          <w:color w:val="auto"/>
          <w:sz w:val="30"/>
          <w:szCs w:val="30"/>
          <w:highlight w:val="none"/>
          <w:lang w:val="en-US" w:eastAsia="zh-CN"/>
        </w:rPr>
        <w:t>12</w:t>
      </w:r>
      <w:r>
        <w:rPr>
          <w:rFonts w:hint="eastAsia" w:ascii="Times New Roman" w:hAnsi="Times New Roman" w:eastAsia="黑体"/>
          <w:color w:val="auto"/>
          <w:sz w:val="30"/>
          <w:szCs w:val="30"/>
          <w:highlight w:val="none"/>
        </w:rPr>
        <w:t>月</w:t>
      </w:r>
      <w:r>
        <w:rPr>
          <w:rFonts w:hint="eastAsia" w:ascii="Times New Roman" w:hAnsi="Times New Roman" w:eastAsia="黑体"/>
          <w:color w:val="auto"/>
          <w:sz w:val="30"/>
          <w:szCs w:val="30"/>
          <w:highlight w:val="none"/>
          <w:lang w:val="en-US" w:eastAsia="zh-CN"/>
        </w:rPr>
        <w:t>27</w:t>
      </w:r>
      <w:r>
        <w:rPr>
          <w:rFonts w:hint="eastAsia" w:ascii="Times New Roman" w:hAnsi="Times New Roman" w:eastAsia="黑体"/>
          <w:color w:val="auto"/>
          <w:sz w:val="30"/>
          <w:szCs w:val="30"/>
          <w:highlight w:val="none"/>
        </w:rPr>
        <w:t>日填报</w:t>
      </w:r>
    </w:p>
    <w:p>
      <w:pPr>
        <w:adjustRightInd w:val="0"/>
        <w:snapToGrid w:val="0"/>
        <w:spacing w:line="353" w:lineRule="auto"/>
        <w:jc w:val="center"/>
        <w:outlineLvl w:val="0"/>
        <w:rPr>
          <w:rFonts w:ascii="黑体" w:hAnsi="Times New Roman" w:eastAsia="黑体"/>
          <w:color w:val="auto"/>
          <w:sz w:val="24"/>
          <w:szCs w:val="30"/>
          <w:highlight w:val="none"/>
        </w:rPr>
      </w:pPr>
      <w:r>
        <w:rPr>
          <w:rFonts w:ascii="Times New Roman" w:hAnsi="Times New Roman" w:eastAsia="黑体"/>
          <w:color w:val="auto"/>
          <w:sz w:val="24"/>
          <w:szCs w:val="30"/>
          <w:highlight w:val="none"/>
        </w:rPr>
        <w:t>2024</w:t>
      </w:r>
      <w:r>
        <w:rPr>
          <w:rFonts w:hint="eastAsia" w:ascii="Times New Roman" w:hAnsi="Times New Roman" w:eastAsia="黑体"/>
          <w:color w:val="auto"/>
          <w:sz w:val="24"/>
          <w:szCs w:val="30"/>
          <w:highlight w:val="none"/>
        </w:rPr>
        <w:t>年</w:t>
      </w:r>
      <w:r>
        <w:rPr>
          <w:rFonts w:hint="eastAsia" w:ascii="黑体" w:hAnsi="Times New Roman" w:eastAsia="黑体"/>
          <w:color w:val="auto"/>
          <w:sz w:val="24"/>
          <w:szCs w:val="30"/>
          <w:highlight w:val="none"/>
        </w:rPr>
        <w:t>制</w:t>
      </w:r>
    </w:p>
    <w:p>
      <w:pPr>
        <w:widowControl/>
        <w:jc w:val="left"/>
        <w:rPr>
          <w:rFonts w:eastAsia="Times New Roman"/>
          <w:b/>
          <w:color w:val="auto"/>
          <w:highlight w:val="none"/>
        </w:rPr>
      </w:pPr>
    </w:p>
    <w:p>
      <w:pPr>
        <w:widowControl/>
        <w:jc w:val="left"/>
        <w:rPr>
          <w:rFonts w:eastAsia="Times New Roman"/>
          <w:b/>
          <w:color w:val="auto"/>
          <w:highlight w:val="none"/>
        </w:rPr>
      </w:pPr>
    </w:p>
    <w:p>
      <w:pPr>
        <w:widowControl/>
        <w:jc w:val="left"/>
        <w:rPr>
          <w:rFonts w:eastAsia="Times New Roman"/>
          <w:b/>
          <w:color w:val="auto"/>
          <w:highlight w:val="none"/>
        </w:rPr>
      </w:pPr>
      <w:r>
        <w:rPr>
          <w:rFonts w:eastAsia="Times New Roman"/>
          <w:b/>
          <w:color w:val="auto"/>
          <w:highlight w:val="none"/>
        </w:rPr>
        <w:br w:type="page"/>
      </w:r>
    </w:p>
    <w:p>
      <w:pPr>
        <w:rPr>
          <w:rFonts w:eastAsia="Times New Roman"/>
          <w:b/>
          <w:color w:val="auto"/>
          <w:sz w:val="32"/>
          <w:szCs w:val="32"/>
          <w:highlight w:val="none"/>
        </w:rPr>
      </w:pPr>
      <w:r>
        <w:rPr>
          <w:rFonts w:hint="eastAsia" w:ascii="宋体" w:hAnsi="宋体" w:cs="宋体"/>
          <w:b/>
          <w:color w:val="auto"/>
          <w:sz w:val="32"/>
          <w:szCs w:val="32"/>
          <w:highlight w:val="none"/>
        </w:rPr>
        <w:t>一、基本信息</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318"/>
        <w:gridCol w:w="1276"/>
        <w:gridCol w:w="1666"/>
        <w:gridCol w:w="2013"/>
        <w:gridCol w:w="211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1318" w:type="dxa"/>
            <w:vMerge w:val="restart"/>
            <w:tcBorders>
              <w:top w:val="single" w:color="auto" w:sz="6" w:space="0"/>
            </w:tcBorders>
            <w:vAlign w:val="center"/>
          </w:tcPr>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实验室名称</w:t>
            </w:r>
          </w:p>
        </w:tc>
        <w:tc>
          <w:tcPr>
            <w:tcW w:w="7072" w:type="dxa"/>
            <w:gridSpan w:val="4"/>
            <w:tcBorders>
              <w:top w:val="single" w:color="auto" w:sz="6" w:space="0"/>
            </w:tcBorders>
            <w:vAlign w:val="center"/>
          </w:tcPr>
          <w:p>
            <w:pPr>
              <w:adjustRightInd w:val="0"/>
              <w:snapToGrid w:val="0"/>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中文：</w:t>
            </w:r>
            <w:r>
              <w:rPr>
                <w:rFonts w:hint="eastAsia" w:ascii="Times New Roman" w:hAnsi="Times New Roman" w:eastAsia="楷体_GB2312"/>
                <w:bCs/>
                <w:color w:val="auto"/>
                <w:sz w:val="28"/>
                <w:szCs w:val="28"/>
                <w:highlight w:val="none"/>
              </w:rPr>
              <w:t>内蒙古自治区甜菜品种遗传改良与种质创制重点实验室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640" w:hRule="atLeast"/>
          <w:jc w:val="center"/>
        </w:trPr>
        <w:tc>
          <w:tcPr>
            <w:tcW w:w="1318"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7072" w:type="dxa"/>
            <w:gridSpan w:val="4"/>
            <w:vAlign w:val="center"/>
          </w:tcPr>
          <w:p>
            <w:pPr>
              <w:adjustRightInd w:val="0"/>
              <w:snapToGrid w:val="0"/>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英文：</w:t>
            </w:r>
            <w:r>
              <w:rPr>
                <w:rFonts w:ascii="Times New Roman" w:hAnsi="Times New Roman" w:eastAsia="楷体_GB2312"/>
                <w:bCs/>
                <w:color w:val="auto"/>
                <w:sz w:val="28"/>
                <w:szCs w:val="28"/>
                <w:highlight w:val="none"/>
              </w:rPr>
              <w:t>Inner Mongolia Key Laboratory of Sugarbeet Genetics &amp; Germplasm Enhancement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Align w:val="center"/>
          </w:tcPr>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实验室</w:t>
            </w:r>
          </w:p>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
                <w:bCs/>
                <w:color w:val="auto"/>
                <w:sz w:val="30"/>
                <w:szCs w:val="30"/>
                <w:highlight w:val="none"/>
              </w:rPr>
              <w:t>简介</w:t>
            </w:r>
          </w:p>
        </w:tc>
        <w:tc>
          <w:tcPr>
            <w:tcW w:w="707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firstLine="560" w:firstLineChars="200"/>
              <w:jc w:val="left"/>
              <w:textAlignment w:val="auto"/>
              <w:rPr>
                <w:rFonts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“内蒙古自治区甜菜品种遗传改良与种质创制重点实验室”于</w:t>
            </w:r>
            <w:r>
              <w:rPr>
                <w:rFonts w:ascii="Times New Roman" w:hAnsi="Times New Roman" w:eastAsia="楷体_GB2312"/>
                <w:color w:val="auto"/>
                <w:sz w:val="28"/>
                <w:szCs w:val="28"/>
                <w:highlight w:val="none"/>
              </w:rPr>
              <w:t>2020</w:t>
            </w:r>
            <w:r>
              <w:rPr>
                <w:rFonts w:hint="eastAsia" w:ascii="Times New Roman" w:hAnsi="Times New Roman" w:eastAsia="楷体_GB2312"/>
                <w:color w:val="auto"/>
                <w:sz w:val="28"/>
                <w:szCs w:val="28"/>
                <w:highlight w:val="none"/>
              </w:rPr>
              <w:t>年</w:t>
            </w:r>
            <w:r>
              <w:rPr>
                <w:rFonts w:ascii="Times New Roman" w:hAnsi="Times New Roman" w:eastAsia="楷体_GB2312"/>
                <w:color w:val="auto"/>
                <w:sz w:val="28"/>
                <w:szCs w:val="28"/>
                <w:highlight w:val="none"/>
              </w:rPr>
              <w:t>8</w:t>
            </w:r>
            <w:r>
              <w:rPr>
                <w:rFonts w:hint="eastAsia" w:ascii="Times New Roman" w:hAnsi="Times New Roman" w:eastAsia="楷体_GB2312"/>
                <w:color w:val="auto"/>
                <w:sz w:val="28"/>
                <w:szCs w:val="28"/>
                <w:highlight w:val="none"/>
              </w:rPr>
              <w:t>月由内蒙古自治区科学技术厅批准建设，于</w:t>
            </w:r>
            <w:r>
              <w:rPr>
                <w:rFonts w:ascii="Times New Roman" w:hAnsi="Times New Roman" w:eastAsia="楷体_GB2312"/>
                <w:color w:val="auto"/>
                <w:sz w:val="28"/>
                <w:szCs w:val="28"/>
                <w:highlight w:val="none"/>
              </w:rPr>
              <w:t>2023</w:t>
            </w:r>
            <w:r>
              <w:rPr>
                <w:rFonts w:hint="eastAsia" w:ascii="Times New Roman" w:hAnsi="Times New Roman" w:eastAsia="楷体_GB2312"/>
                <w:color w:val="auto"/>
                <w:sz w:val="28"/>
                <w:szCs w:val="28"/>
                <w:highlight w:val="none"/>
              </w:rPr>
              <w:t>年</w:t>
            </w:r>
            <w:r>
              <w:rPr>
                <w:rFonts w:ascii="Times New Roman" w:hAnsi="Times New Roman" w:eastAsia="楷体_GB2312"/>
                <w:color w:val="auto"/>
                <w:sz w:val="28"/>
                <w:szCs w:val="28"/>
                <w:highlight w:val="none"/>
              </w:rPr>
              <w:t>2</w:t>
            </w:r>
            <w:r>
              <w:rPr>
                <w:rFonts w:hint="eastAsia" w:ascii="Times New Roman" w:hAnsi="Times New Roman" w:eastAsia="楷体_GB2312"/>
                <w:color w:val="auto"/>
                <w:sz w:val="28"/>
                <w:szCs w:val="28"/>
                <w:highlight w:val="none"/>
              </w:rPr>
              <w:t>月</w:t>
            </w:r>
            <w:r>
              <w:rPr>
                <w:rFonts w:ascii="Times New Roman" w:hAnsi="Times New Roman" w:eastAsia="楷体_GB2312"/>
                <w:color w:val="auto"/>
                <w:sz w:val="28"/>
                <w:szCs w:val="28"/>
                <w:highlight w:val="none"/>
              </w:rPr>
              <w:t>24</w:t>
            </w:r>
            <w:r>
              <w:rPr>
                <w:rFonts w:hint="eastAsia" w:ascii="Times New Roman" w:hAnsi="Times New Roman" w:eastAsia="楷体_GB2312"/>
                <w:color w:val="auto"/>
                <w:sz w:val="28"/>
                <w:szCs w:val="28"/>
                <w:highlight w:val="none"/>
              </w:rPr>
              <w:t>日重组获批，依托单位为内蒙古自治区农牧业科学院。实验室现拥有各类仪器设备</w:t>
            </w:r>
            <w:r>
              <w:rPr>
                <w:rFonts w:ascii="Times New Roman" w:hAnsi="Times New Roman" w:eastAsia="楷体_GB2312"/>
                <w:color w:val="auto"/>
                <w:sz w:val="28"/>
                <w:szCs w:val="28"/>
                <w:highlight w:val="none"/>
              </w:rPr>
              <w:t>150</w:t>
            </w:r>
            <w:r>
              <w:rPr>
                <w:rFonts w:hint="eastAsia" w:ascii="Times New Roman" w:hAnsi="Times New Roman" w:eastAsia="楷体_GB2312"/>
                <w:color w:val="auto"/>
                <w:sz w:val="28"/>
                <w:szCs w:val="28"/>
                <w:highlight w:val="none"/>
              </w:rPr>
              <w:t>多台（套），实验室面积</w:t>
            </w:r>
            <w:r>
              <w:rPr>
                <w:rFonts w:ascii="Times New Roman" w:hAnsi="Times New Roman" w:eastAsia="楷体_GB2312"/>
                <w:color w:val="auto"/>
                <w:sz w:val="28"/>
                <w:szCs w:val="28"/>
                <w:highlight w:val="none"/>
              </w:rPr>
              <w:t>2060</w:t>
            </w:r>
            <w:r>
              <w:rPr>
                <w:rFonts w:hint="eastAsia" w:ascii="Times New Roman" w:hAnsi="Times New Roman" w:eastAsia="楷体_GB2312"/>
                <w:color w:val="auto"/>
                <w:sz w:val="28"/>
                <w:szCs w:val="28"/>
                <w:highlight w:val="none"/>
              </w:rPr>
              <w:t>平方米，具备了在农业领域开展基因分离与鉴定、生物体的遗传转化等完整的研究保障平台。实验室依托单位拥有</w:t>
            </w:r>
            <w:r>
              <w:rPr>
                <w:rFonts w:ascii="Times New Roman" w:hAnsi="Times New Roman" w:eastAsia="楷体_GB2312"/>
                <w:color w:val="auto"/>
                <w:sz w:val="28"/>
                <w:szCs w:val="28"/>
                <w:highlight w:val="none"/>
              </w:rPr>
              <w:t>3500</w:t>
            </w:r>
            <w:r>
              <w:rPr>
                <w:rFonts w:hint="eastAsia" w:ascii="Times New Roman" w:hAnsi="Times New Roman" w:eastAsia="楷体_GB2312"/>
                <w:color w:val="auto"/>
                <w:sz w:val="28"/>
                <w:szCs w:val="28"/>
                <w:highlight w:val="none"/>
              </w:rPr>
              <w:t>多亩作物育种科研试验用地及配套的种质资源库、挂藏室及智能温室等公共科研配套设施。</w:t>
            </w:r>
          </w:p>
          <w:p>
            <w:pPr>
              <w:keepNext w:val="0"/>
              <w:keepLines w:val="0"/>
              <w:pageBreakBefore w:val="0"/>
              <w:widowControl w:val="0"/>
              <w:kinsoku/>
              <w:wordWrap/>
              <w:overflowPunct/>
              <w:topLinePunct w:val="0"/>
              <w:autoSpaceDE/>
              <w:autoSpaceDN/>
              <w:bidi w:val="0"/>
              <w:adjustRightInd w:val="0"/>
              <w:snapToGrid w:val="0"/>
              <w:spacing w:line="350" w:lineRule="exact"/>
              <w:ind w:firstLine="562" w:firstLineChars="200"/>
              <w:jc w:val="left"/>
              <w:textAlignment w:val="auto"/>
              <w:rPr>
                <w:rFonts w:ascii="Times New Roman" w:hAnsi="Times New Roman" w:eastAsia="楷体_GB2312"/>
                <w:color w:val="auto"/>
                <w:sz w:val="28"/>
                <w:szCs w:val="28"/>
                <w:highlight w:val="none"/>
              </w:rPr>
            </w:pPr>
            <w:r>
              <w:rPr>
                <w:rFonts w:hint="eastAsia" w:ascii="Times New Roman" w:hAnsi="Times New Roman" w:eastAsia="楷体_GB2312"/>
                <w:b/>
                <w:bCs/>
                <w:color w:val="auto"/>
                <w:sz w:val="28"/>
                <w:szCs w:val="28"/>
                <w:highlight w:val="none"/>
              </w:rPr>
              <w:t>实验室发展目标：</w:t>
            </w:r>
            <w:r>
              <w:rPr>
                <w:rFonts w:hint="eastAsia" w:ascii="Times New Roman" w:hAnsi="Times New Roman" w:eastAsia="楷体_GB2312"/>
                <w:color w:val="auto"/>
                <w:sz w:val="28"/>
                <w:szCs w:val="28"/>
                <w:highlight w:val="none"/>
              </w:rPr>
              <w:t>建设区内一流、国内先进、开放型重点实验室，形成一支涵盖常规育种、分子育种和种子加工专业领域的甜菜品种遗传改良与种质创制研发团队和实验平台。</w:t>
            </w:r>
          </w:p>
          <w:p>
            <w:pPr>
              <w:keepNext w:val="0"/>
              <w:keepLines w:val="0"/>
              <w:pageBreakBefore w:val="0"/>
              <w:widowControl w:val="0"/>
              <w:kinsoku/>
              <w:wordWrap/>
              <w:overflowPunct/>
              <w:topLinePunct w:val="0"/>
              <w:autoSpaceDE/>
              <w:autoSpaceDN/>
              <w:bidi w:val="0"/>
              <w:adjustRightInd w:val="0"/>
              <w:snapToGrid w:val="0"/>
              <w:spacing w:line="350" w:lineRule="exact"/>
              <w:ind w:firstLine="562" w:firstLineChars="200"/>
              <w:jc w:val="left"/>
              <w:textAlignment w:val="auto"/>
              <w:rPr>
                <w:rFonts w:ascii="Times New Roman" w:hAnsi="Times New Roman" w:eastAsia="楷体_GB2312"/>
                <w:color w:val="auto"/>
                <w:sz w:val="28"/>
                <w:szCs w:val="28"/>
                <w:highlight w:val="none"/>
              </w:rPr>
            </w:pPr>
            <w:r>
              <w:rPr>
                <w:rFonts w:hint="eastAsia" w:ascii="Times New Roman" w:hAnsi="Times New Roman" w:eastAsia="楷体_GB2312"/>
                <w:b/>
                <w:bCs/>
                <w:color w:val="auto"/>
                <w:sz w:val="28"/>
                <w:szCs w:val="28"/>
                <w:highlight w:val="none"/>
              </w:rPr>
              <w:t>实验室重点任务：</w:t>
            </w:r>
            <w:r>
              <w:rPr>
                <w:rFonts w:hint="eastAsia" w:ascii="Times New Roman" w:hAnsi="Times New Roman" w:eastAsia="楷体_GB2312"/>
                <w:color w:val="auto"/>
                <w:sz w:val="28"/>
                <w:szCs w:val="28"/>
                <w:highlight w:val="none"/>
              </w:rPr>
              <w:t>围绕提升甜菜种业科技创新能力，以甜菜种质创新及新品种选育为核心，建成多学科联合协作、基础设施及设备先进、管理机制优良的甜菜品种遗传改良与种质创制重点实验室。提升我区及我国甜菜整体科研水平，实现传统育种向精准育种转变，选育新品种，达到丸粒化供种，最终实现甜菜生产用种国产化。依据建设目标和发展规划，设立</w:t>
            </w:r>
            <w:r>
              <w:rPr>
                <w:rFonts w:ascii="Times New Roman" w:hAnsi="Times New Roman" w:eastAsia="楷体_GB2312"/>
                <w:color w:val="auto"/>
                <w:sz w:val="28"/>
                <w:szCs w:val="28"/>
                <w:highlight w:val="none"/>
              </w:rPr>
              <w:t xml:space="preserve"> 4 </w:t>
            </w:r>
            <w:r>
              <w:rPr>
                <w:rFonts w:hint="eastAsia" w:ascii="Times New Roman" w:hAnsi="Times New Roman" w:eastAsia="楷体_GB2312"/>
                <w:color w:val="auto"/>
                <w:sz w:val="28"/>
                <w:szCs w:val="28"/>
                <w:highlight w:val="none"/>
              </w:rPr>
              <w:t>个课题研究重点任务。</w:t>
            </w:r>
            <w:r>
              <w:rPr>
                <w:rFonts w:ascii="Times New Roman" w:hAnsi="Times New Roman" w:eastAsia="楷体_GB2312"/>
                <w:color w:val="auto"/>
                <w:sz w:val="28"/>
                <w:szCs w:val="28"/>
                <w:highlight w:val="none"/>
              </w:rPr>
              <w:t>1.</w:t>
            </w:r>
            <w:r>
              <w:rPr>
                <w:rFonts w:hint="eastAsia" w:ascii="Times New Roman" w:hAnsi="Times New Roman" w:eastAsia="楷体_GB2312"/>
                <w:color w:val="auto"/>
                <w:sz w:val="28"/>
                <w:szCs w:val="28"/>
                <w:highlight w:val="none"/>
              </w:rPr>
              <w:t>开展甜菜种质资源创新及应用基础研究；</w:t>
            </w:r>
            <w:r>
              <w:rPr>
                <w:rFonts w:ascii="Times New Roman" w:hAnsi="Times New Roman" w:eastAsia="楷体_GB2312"/>
                <w:color w:val="auto"/>
                <w:sz w:val="28"/>
                <w:szCs w:val="28"/>
                <w:highlight w:val="none"/>
              </w:rPr>
              <w:t>2.</w:t>
            </w:r>
            <w:r>
              <w:rPr>
                <w:rFonts w:hint="eastAsia" w:ascii="Times New Roman" w:hAnsi="Times New Roman" w:eastAsia="楷体_GB2312"/>
                <w:color w:val="auto"/>
                <w:sz w:val="28"/>
                <w:szCs w:val="28"/>
                <w:highlight w:val="none"/>
              </w:rPr>
              <w:t>开展甜菜现代生物育种技术研究；</w:t>
            </w:r>
            <w:r>
              <w:rPr>
                <w:rFonts w:ascii="Times New Roman" w:hAnsi="Times New Roman" w:eastAsia="楷体_GB2312"/>
                <w:color w:val="auto"/>
                <w:sz w:val="28"/>
                <w:szCs w:val="28"/>
                <w:highlight w:val="none"/>
              </w:rPr>
              <w:t>3.</w:t>
            </w:r>
            <w:r>
              <w:rPr>
                <w:rFonts w:hint="eastAsia" w:ascii="Times New Roman" w:hAnsi="Times New Roman" w:eastAsia="楷体_GB2312"/>
                <w:color w:val="auto"/>
                <w:sz w:val="28"/>
                <w:szCs w:val="28"/>
                <w:highlight w:val="none"/>
              </w:rPr>
              <w:t>开展甜菜优质、抗病虫、抗除草剂、适宜机械化种植品种选育；</w:t>
            </w:r>
            <w:r>
              <w:rPr>
                <w:rFonts w:ascii="Times New Roman" w:hAnsi="Times New Roman" w:eastAsia="楷体_GB2312"/>
                <w:color w:val="auto"/>
                <w:sz w:val="28"/>
                <w:szCs w:val="28"/>
                <w:highlight w:val="none"/>
              </w:rPr>
              <w:t>4.</w:t>
            </w:r>
            <w:r>
              <w:rPr>
                <w:rFonts w:hint="eastAsia" w:ascii="Times New Roman" w:hAnsi="Times New Roman" w:eastAsia="楷体_GB2312"/>
                <w:color w:val="auto"/>
                <w:sz w:val="28"/>
                <w:szCs w:val="28"/>
                <w:highlight w:val="none"/>
              </w:rPr>
              <w:t>开展甜菜种子丸粒化加工技术研发。</w:t>
            </w:r>
          </w:p>
          <w:p>
            <w:pPr>
              <w:keepNext w:val="0"/>
              <w:keepLines w:val="0"/>
              <w:pageBreakBefore w:val="0"/>
              <w:widowControl w:val="0"/>
              <w:kinsoku/>
              <w:wordWrap/>
              <w:overflowPunct/>
              <w:topLinePunct w:val="0"/>
              <w:autoSpaceDE/>
              <w:autoSpaceDN/>
              <w:bidi w:val="0"/>
              <w:adjustRightInd w:val="0"/>
              <w:snapToGrid w:val="0"/>
              <w:spacing w:line="350" w:lineRule="exact"/>
              <w:ind w:firstLine="562" w:firstLineChars="200"/>
              <w:textAlignment w:val="auto"/>
              <w:rPr>
                <w:rFonts w:ascii="Times New Roman" w:hAnsi="Times New Roman" w:eastAsia="楷体_GB2312"/>
                <w:bCs/>
                <w:color w:val="auto"/>
                <w:sz w:val="30"/>
                <w:szCs w:val="30"/>
                <w:highlight w:val="none"/>
              </w:rPr>
            </w:pPr>
            <w:r>
              <w:rPr>
                <w:rFonts w:hint="eastAsia" w:ascii="Times New Roman" w:hAnsi="Times New Roman" w:eastAsia="楷体_GB2312"/>
                <w:b/>
                <w:bCs/>
                <w:color w:val="auto"/>
                <w:sz w:val="28"/>
                <w:szCs w:val="28"/>
                <w:highlight w:val="none"/>
              </w:rPr>
              <w:t>实验室团队建设：</w:t>
            </w:r>
            <w:r>
              <w:rPr>
                <w:rFonts w:hint="eastAsia" w:ascii="Times New Roman" w:hAnsi="Times New Roman" w:eastAsia="楷体_GB2312"/>
                <w:color w:val="auto"/>
                <w:sz w:val="28"/>
                <w:szCs w:val="28"/>
                <w:highlight w:val="none"/>
              </w:rPr>
              <w:t>本实验室现有固定研究人员 3</w:t>
            </w:r>
            <w:r>
              <w:rPr>
                <w:rFonts w:hint="eastAsia" w:ascii="Times New Roman" w:hAnsi="Times New Roman" w:eastAsia="楷体_GB2312"/>
                <w:color w:val="auto"/>
                <w:sz w:val="28"/>
                <w:szCs w:val="28"/>
                <w:highlight w:val="none"/>
                <w:lang w:val="en-US" w:eastAsia="zh-CN"/>
              </w:rPr>
              <w:t>2</w:t>
            </w:r>
            <w:r>
              <w:rPr>
                <w:rFonts w:hint="eastAsia" w:ascii="Times New Roman" w:hAnsi="Times New Roman" w:eastAsia="楷体_GB2312"/>
                <w:color w:val="auto"/>
                <w:sz w:val="28"/>
                <w:szCs w:val="28"/>
                <w:highlight w:val="none"/>
              </w:rPr>
              <w:t xml:space="preserve">人，其中高级职称人员 17 人、中级职称 10 人、初级职称 </w:t>
            </w:r>
            <w:r>
              <w:rPr>
                <w:rFonts w:hint="eastAsia" w:ascii="Times New Roman" w:hAnsi="Times New Roman" w:eastAsia="楷体_GB2312"/>
                <w:color w:val="auto"/>
                <w:sz w:val="28"/>
                <w:szCs w:val="28"/>
                <w:highlight w:val="none"/>
                <w:lang w:val="en-US" w:eastAsia="zh-CN"/>
              </w:rPr>
              <w:t>4</w:t>
            </w:r>
            <w:r>
              <w:rPr>
                <w:rFonts w:hint="eastAsia" w:ascii="Times New Roman" w:hAnsi="Times New Roman" w:eastAsia="楷体_GB2312"/>
                <w:color w:val="auto"/>
                <w:sz w:val="28"/>
                <w:szCs w:val="28"/>
                <w:highlight w:val="none"/>
              </w:rPr>
              <w:t xml:space="preserve"> 人，其他人员 1 人；有博士 1</w:t>
            </w:r>
            <w:r>
              <w:rPr>
                <w:rFonts w:hint="eastAsia" w:ascii="Times New Roman" w:hAnsi="Times New Roman" w:eastAsia="楷体_GB2312"/>
                <w:color w:val="auto"/>
                <w:sz w:val="28"/>
                <w:szCs w:val="28"/>
                <w:highlight w:val="none"/>
                <w:lang w:val="en-US" w:eastAsia="zh-CN"/>
              </w:rPr>
              <w:t>7</w:t>
            </w:r>
            <w:r>
              <w:rPr>
                <w:rFonts w:hint="eastAsia" w:ascii="Times New Roman" w:hAnsi="Times New Roman" w:eastAsia="楷体_GB2312"/>
                <w:color w:val="auto"/>
                <w:sz w:val="28"/>
                <w:szCs w:val="28"/>
                <w:highlight w:val="none"/>
              </w:rPr>
              <w:t>人、硕士 8 人、学士 6 人，其他人员 1 人，形成了学历层次、年龄结构搭配合理的研究人才团队。现拥有国家糖料产业技术体系副首席科学家1人，国家糖料产业技术体系岗位专家4人，国家糖料产业技术体系实验站站长1人，海外高层次引进人才1人。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vAlign w:val="center"/>
          </w:tcPr>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研究</w:t>
            </w:r>
          </w:p>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方向</w:t>
            </w:r>
          </w:p>
          <w:p>
            <w:pPr>
              <w:adjustRightInd w:val="0"/>
              <w:snapToGrid w:val="0"/>
              <w:jc w:val="center"/>
              <w:rPr>
                <w:rFonts w:ascii="Times New Roman" w:hAnsi="Times New Roman" w:eastAsia="楷体_GB2312"/>
                <w:bCs/>
                <w:color w:val="auto"/>
                <w:szCs w:val="21"/>
                <w:highlight w:val="none"/>
              </w:rPr>
            </w:pPr>
            <w:r>
              <w:rPr>
                <w:rFonts w:hint="eastAsia" w:ascii="Times New Roman" w:hAnsi="Times New Roman" w:eastAsia="楷体_GB2312"/>
                <w:bCs/>
                <w:color w:val="auto"/>
                <w:szCs w:val="21"/>
                <w:highlight w:val="none"/>
              </w:rPr>
              <w:t>（据实增删）</w:t>
            </w:r>
          </w:p>
        </w:tc>
        <w:tc>
          <w:tcPr>
            <w:tcW w:w="1276"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研究方向</w:t>
            </w:r>
            <w:r>
              <w:rPr>
                <w:rFonts w:ascii="Times New Roman" w:hAnsi="Times New Roman" w:eastAsia="楷体_GB2312"/>
                <w:bCs/>
                <w:color w:val="auto"/>
                <w:sz w:val="30"/>
                <w:szCs w:val="30"/>
                <w:highlight w:val="none"/>
              </w:rPr>
              <w:t>1</w:t>
            </w:r>
          </w:p>
        </w:tc>
        <w:tc>
          <w:tcPr>
            <w:tcW w:w="5796" w:type="dxa"/>
            <w:gridSpan w:val="3"/>
            <w:shd w:val="clear" w:color="auto" w:fill="auto"/>
            <w:vAlign w:val="center"/>
          </w:tcPr>
          <w:p>
            <w:pPr>
              <w:adjustRightInd w:val="0"/>
              <w:snapToGrid w:val="0"/>
              <w:jc w:val="left"/>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color w:val="auto"/>
                <w:sz w:val="28"/>
                <w:szCs w:val="28"/>
                <w:highlight w:val="none"/>
              </w:rPr>
              <w:t>甜菜种质资源创新及应用基础研究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276"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研究方向</w:t>
            </w:r>
            <w:r>
              <w:rPr>
                <w:rFonts w:ascii="Times New Roman" w:hAnsi="Times New Roman" w:eastAsia="楷体_GB2312"/>
                <w:bCs/>
                <w:color w:val="auto"/>
                <w:sz w:val="30"/>
                <w:szCs w:val="30"/>
                <w:highlight w:val="none"/>
              </w:rPr>
              <w:t>2</w:t>
            </w:r>
          </w:p>
        </w:tc>
        <w:tc>
          <w:tcPr>
            <w:tcW w:w="5796" w:type="dxa"/>
            <w:gridSpan w:val="3"/>
            <w:shd w:val="clear" w:color="auto" w:fill="auto"/>
            <w:vAlign w:val="center"/>
          </w:tcPr>
          <w:p>
            <w:pPr>
              <w:adjustRightInd w:val="0"/>
              <w:snapToGrid w:val="0"/>
              <w:jc w:val="left"/>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color w:val="auto"/>
                <w:sz w:val="28"/>
                <w:szCs w:val="28"/>
                <w:highlight w:val="none"/>
              </w:rPr>
              <w:t>甜菜现代生物育种技术研究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276" w:type="dxa"/>
            <w:vAlign w:val="center"/>
          </w:tcPr>
          <w:p>
            <w:pPr>
              <w:adjustRightInd w:val="0"/>
              <w:snapToGrid w:val="0"/>
              <w:jc w:val="center"/>
              <w:rPr>
                <w:rFonts w:hint="eastAsia" w:ascii="Times New Roman" w:hAnsi="Times New Roman" w:eastAsia="楷体_GB2312"/>
                <w:bCs/>
                <w:color w:val="auto"/>
                <w:sz w:val="30"/>
                <w:szCs w:val="30"/>
                <w:highlight w:val="none"/>
                <w:lang w:eastAsia="zh-CN"/>
              </w:rPr>
            </w:pPr>
            <w:r>
              <w:rPr>
                <w:rFonts w:hint="eastAsia" w:ascii="Times New Roman" w:hAnsi="Times New Roman" w:eastAsia="楷体_GB2312"/>
                <w:bCs/>
                <w:color w:val="auto"/>
                <w:sz w:val="30"/>
                <w:szCs w:val="30"/>
                <w:highlight w:val="none"/>
              </w:rPr>
              <w:t>研究方向</w:t>
            </w:r>
            <w:r>
              <w:rPr>
                <w:rFonts w:hint="eastAsia" w:ascii="Times New Roman" w:hAnsi="Times New Roman" w:eastAsia="楷体_GB2312"/>
                <w:bCs/>
                <w:color w:val="auto"/>
                <w:sz w:val="30"/>
                <w:szCs w:val="30"/>
                <w:highlight w:val="none"/>
                <w:lang w:val="en-US" w:eastAsia="zh-CN"/>
              </w:rPr>
              <w:t>3</w:t>
            </w:r>
          </w:p>
        </w:tc>
        <w:tc>
          <w:tcPr>
            <w:tcW w:w="5796" w:type="dxa"/>
            <w:gridSpan w:val="3"/>
            <w:shd w:val="clear" w:color="auto" w:fill="auto"/>
            <w:vAlign w:val="center"/>
          </w:tcPr>
          <w:p>
            <w:pPr>
              <w:adjustRightInd w:val="0"/>
              <w:snapToGrid w:val="0"/>
              <w:jc w:val="left"/>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color w:val="auto"/>
                <w:sz w:val="28"/>
                <w:szCs w:val="28"/>
                <w:highlight w:val="none"/>
              </w:rPr>
              <w:t>甜菜优质、抗病虫、抗除草剂、适宜机械化种植品种选育及配套栽培技术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276" w:type="dxa"/>
            <w:vAlign w:val="center"/>
          </w:tcPr>
          <w:p>
            <w:pPr>
              <w:adjustRightInd w:val="0"/>
              <w:snapToGrid w:val="0"/>
              <w:jc w:val="center"/>
              <w:rPr>
                <w:rFonts w:hint="eastAsia" w:ascii="Times New Roman" w:hAnsi="Times New Roman" w:eastAsia="楷体_GB2312"/>
                <w:bCs/>
                <w:color w:val="auto"/>
                <w:sz w:val="30"/>
                <w:szCs w:val="30"/>
                <w:highlight w:val="none"/>
                <w:lang w:eastAsia="zh-CN"/>
              </w:rPr>
            </w:pPr>
            <w:r>
              <w:rPr>
                <w:rFonts w:hint="eastAsia" w:ascii="Times New Roman" w:hAnsi="Times New Roman" w:eastAsia="楷体_GB2312"/>
                <w:bCs/>
                <w:color w:val="auto"/>
                <w:sz w:val="30"/>
                <w:szCs w:val="30"/>
                <w:highlight w:val="none"/>
              </w:rPr>
              <w:t>研究方向</w:t>
            </w:r>
            <w:r>
              <w:rPr>
                <w:rFonts w:hint="eastAsia" w:ascii="Times New Roman" w:hAnsi="Times New Roman" w:eastAsia="楷体_GB2312"/>
                <w:bCs/>
                <w:color w:val="auto"/>
                <w:sz w:val="30"/>
                <w:szCs w:val="30"/>
                <w:highlight w:val="none"/>
                <w:lang w:val="en-US" w:eastAsia="zh-CN"/>
              </w:rPr>
              <w:t>4</w:t>
            </w:r>
          </w:p>
        </w:tc>
        <w:tc>
          <w:tcPr>
            <w:tcW w:w="5796" w:type="dxa"/>
            <w:gridSpan w:val="3"/>
            <w:shd w:val="clear" w:color="auto" w:fill="auto"/>
            <w:vAlign w:val="center"/>
          </w:tcPr>
          <w:p>
            <w:pPr>
              <w:adjustRightInd w:val="0"/>
              <w:snapToGrid w:val="0"/>
              <w:jc w:val="left"/>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color w:val="auto"/>
                <w:sz w:val="28"/>
                <w:szCs w:val="28"/>
                <w:highlight w:val="none"/>
              </w:rPr>
              <w:t>甜菜种子丸粒化加工技术研发</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vAlign w:val="center"/>
          </w:tcPr>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实验室主任</w:t>
            </w:r>
          </w:p>
        </w:tc>
        <w:tc>
          <w:tcPr>
            <w:tcW w:w="1276"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姓名</w:t>
            </w:r>
          </w:p>
        </w:tc>
        <w:tc>
          <w:tcPr>
            <w:tcW w:w="1666" w:type="dxa"/>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rPr>
              <w:t>李晓东</w:t>
            </w:r>
          </w:p>
        </w:tc>
        <w:tc>
          <w:tcPr>
            <w:tcW w:w="2013"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出生年月</w:t>
            </w:r>
          </w:p>
        </w:tc>
        <w:tc>
          <w:tcPr>
            <w:tcW w:w="2117" w:type="dxa"/>
            <w:shd w:val="clear" w:color="auto" w:fill="auto"/>
            <w:vAlign w:val="top"/>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r>
              <w:rPr>
                <w:rFonts w:ascii="Times New Roman" w:hAnsi="Times New Roman" w:eastAsia="楷体_GB2312"/>
                <w:bCs/>
                <w:color w:val="auto"/>
                <w:sz w:val="28"/>
                <w:szCs w:val="28"/>
                <w:highlight w:val="none"/>
              </w:rPr>
              <w:t>1977</w:t>
            </w:r>
            <w:r>
              <w:rPr>
                <w:rFonts w:hint="eastAsia" w:ascii="Times New Roman" w:hAnsi="Times New Roman" w:eastAsia="楷体_GB2312"/>
                <w:bCs/>
                <w:color w:val="auto"/>
                <w:sz w:val="28"/>
                <w:szCs w:val="28"/>
                <w:highlight w:val="none"/>
              </w:rPr>
              <w:t>年</w:t>
            </w:r>
            <w:r>
              <w:rPr>
                <w:rFonts w:ascii="Times New Roman" w:hAnsi="Times New Roman" w:eastAsia="楷体_GB2312"/>
                <w:bCs/>
                <w:color w:val="auto"/>
                <w:sz w:val="28"/>
                <w:szCs w:val="28"/>
                <w:highlight w:val="none"/>
              </w:rPr>
              <w:t>1</w:t>
            </w:r>
            <w:r>
              <w:rPr>
                <w:rFonts w:hint="eastAsia" w:ascii="Times New Roman" w:hAnsi="Times New Roman" w:eastAsia="楷体_GB2312"/>
                <w:bCs/>
                <w:color w:val="auto"/>
                <w:sz w:val="28"/>
                <w:szCs w:val="28"/>
                <w:highlight w:val="none"/>
              </w:rPr>
              <w:t>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276"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职称</w:t>
            </w:r>
          </w:p>
        </w:tc>
        <w:tc>
          <w:tcPr>
            <w:tcW w:w="1666" w:type="dxa"/>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rPr>
              <w:t>研究员</w:t>
            </w:r>
          </w:p>
        </w:tc>
        <w:tc>
          <w:tcPr>
            <w:tcW w:w="2013"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专业领域</w:t>
            </w:r>
          </w:p>
        </w:tc>
        <w:tc>
          <w:tcPr>
            <w:tcW w:w="2117" w:type="dxa"/>
            <w:shd w:val="clear" w:color="auto" w:fill="auto"/>
            <w:vAlign w:val="top"/>
          </w:tcPr>
          <w:p>
            <w:pPr>
              <w:adjustRightInd w:val="0"/>
              <w:snapToGrid w:val="0"/>
              <w:jc w:val="left"/>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rPr>
              <w:t>甜菜种质资源与生物育种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276"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任职时间</w:t>
            </w:r>
          </w:p>
        </w:tc>
        <w:tc>
          <w:tcPr>
            <w:tcW w:w="1666" w:type="dxa"/>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r>
              <w:rPr>
                <w:rFonts w:ascii="Times New Roman" w:hAnsi="Times New Roman" w:eastAsia="楷体_GB2312"/>
                <w:bCs/>
                <w:color w:val="auto"/>
                <w:sz w:val="28"/>
                <w:szCs w:val="28"/>
                <w:highlight w:val="none"/>
              </w:rPr>
              <w:t>202</w:t>
            </w:r>
            <w:r>
              <w:rPr>
                <w:rFonts w:hint="eastAsia" w:ascii="Times New Roman" w:hAnsi="Times New Roman" w:eastAsia="楷体_GB2312"/>
                <w:bCs/>
                <w:color w:val="auto"/>
                <w:sz w:val="28"/>
                <w:szCs w:val="28"/>
                <w:highlight w:val="none"/>
                <w:lang w:val="en-US" w:eastAsia="zh-CN"/>
              </w:rPr>
              <w:t>4</w:t>
            </w:r>
            <w:r>
              <w:rPr>
                <w:rFonts w:hint="eastAsia" w:ascii="Times New Roman" w:hAnsi="Times New Roman" w:eastAsia="楷体_GB2312"/>
                <w:bCs/>
                <w:color w:val="auto"/>
                <w:sz w:val="28"/>
                <w:szCs w:val="28"/>
                <w:highlight w:val="none"/>
              </w:rPr>
              <w:t>年</w:t>
            </w:r>
            <w:r>
              <w:rPr>
                <w:rFonts w:hint="eastAsia" w:ascii="Times New Roman" w:hAnsi="Times New Roman" w:eastAsia="楷体_GB2312"/>
                <w:bCs/>
                <w:color w:val="auto"/>
                <w:sz w:val="28"/>
                <w:szCs w:val="28"/>
                <w:highlight w:val="none"/>
                <w:lang w:val="en-US" w:eastAsia="zh-CN"/>
              </w:rPr>
              <w:t>11</w:t>
            </w:r>
            <w:r>
              <w:rPr>
                <w:rFonts w:hint="eastAsia" w:ascii="Times New Roman" w:hAnsi="Times New Roman" w:eastAsia="楷体_GB2312"/>
                <w:bCs/>
                <w:color w:val="auto"/>
                <w:sz w:val="28"/>
                <w:szCs w:val="28"/>
                <w:highlight w:val="none"/>
              </w:rPr>
              <w:t>月</w:t>
            </w:r>
          </w:p>
        </w:tc>
        <w:tc>
          <w:tcPr>
            <w:tcW w:w="2013"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在依托单位职务</w:t>
            </w:r>
          </w:p>
        </w:tc>
        <w:tc>
          <w:tcPr>
            <w:tcW w:w="2117" w:type="dxa"/>
            <w:shd w:val="clear" w:color="auto" w:fill="auto"/>
            <w:vAlign w:val="top"/>
          </w:tcPr>
          <w:p>
            <w:pPr>
              <w:adjustRightInd w:val="0"/>
              <w:snapToGrid w:val="0"/>
              <w:jc w:val="left"/>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lang w:val="en-US" w:eastAsia="zh-CN"/>
              </w:rPr>
              <w:t>特色作物</w:t>
            </w:r>
            <w:r>
              <w:rPr>
                <w:rFonts w:hint="eastAsia" w:ascii="Times New Roman" w:hAnsi="Times New Roman" w:eastAsia="楷体_GB2312"/>
                <w:bCs/>
                <w:color w:val="auto"/>
                <w:sz w:val="28"/>
                <w:szCs w:val="28"/>
                <w:highlight w:val="none"/>
              </w:rPr>
              <w:t>研究所所长</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vAlign w:val="center"/>
          </w:tcPr>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学术</w:t>
            </w:r>
          </w:p>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
                <w:bCs/>
                <w:color w:val="auto"/>
                <w:sz w:val="30"/>
                <w:szCs w:val="30"/>
                <w:highlight w:val="none"/>
              </w:rPr>
              <w:t>委员会主任</w:t>
            </w:r>
          </w:p>
        </w:tc>
        <w:tc>
          <w:tcPr>
            <w:tcW w:w="1276"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姓名</w:t>
            </w:r>
          </w:p>
        </w:tc>
        <w:tc>
          <w:tcPr>
            <w:tcW w:w="1666" w:type="dxa"/>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rPr>
              <w:t>傅廷栋</w:t>
            </w:r>
          </w:p>
        </w:tc>
        <w:tc>
          <w:tcPr>
            <w:tcW w:w="2013"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出生年月</w:t>
            </w:r>
          </w:p>
        </w:tc>
        <w:tc>
          <w:tcPr>
            <w:tcW w:w="2117" w:type="dxa"/>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r>
              <w:rPr>
                <w:rFonts w:ascii="Times New Roman" w:hAnsi="Times New Roman" w:eastAsia="楷体_GB2312"/>
                <w:bCs/>
                <w:color w:val="auto"/>
                <w:sz w:val="28"/>
                <w:szCs w:val="28"/>
                <w:highlight w:val="none"/>
              </w:rPr>
              <w:t>1937</w:t>
            </w:r>
            <w:r>
              <w:rPr>
                <w:rFonts w:hint="eastAsia" w:ascii="Times New Roman" w:hAnsi="Times New Roman" w:eastAsia="楷体_GB2312"/>
                <w:bCs/>
                <w:color w:val="auto"/>
                <w:sz w:val="28"/>
                <w:szCs w:val="28"/>
                <w:highlight w:val="none"/>
              </w:rPr>
              <w:t>年</w:t>
            </w:r>
            <w:r>
              <w:rPr>
                <w:rFonts w:ascii="Times New Roman" w:hAnsi="Times New Roman" w:eastAsia="楷体_GB2312"/>
                <w:bCs/>
                <w:color w:val="auto"/>
                <w:sz w:val="28"/>
                <w:szCs w:val="28"/>
                <w:highlight w:val="none"/>
              </w:rPr>
              <w:t>10</w:t>
            </w:r>
            <w:r>
              <w:rPr>
                <w:rFonts w:hint="eastAsia" w:ascii="Times New Roman" w:hAnsi="Times New Roman" w:eastAsia="楷体_GB2312"/>
                <w:bCs/>
                <w:color w:val="auto"/>
                <w:sz w:val="28"/>
                <w:szCs w:val="28"/>
                <w:highlight w:val="none"/>
              </w:rPr>
              <w:t>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276"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职称</w:t>
            </w:r>
          </w:p>
        </w:tc>
        <w:tc>
          <w:tcPr>
            <w:tcW w:w="1666" w:type="dxa"/>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rPr>
              <w:t>院士</w:t>
            </w:r>
          </w:p>
        </w:tc>
        <w:tc>
          <w:tcPr>
            <w:tcW w:w="2013"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专业领域</w:t>
            </w:r>
          </w:p>
        </w:tc>
        <w:tc>
          <w:tcPr>
            <w:tcW w:w="2117" w:type="dxa"/>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rPr>
              <w:t>油菜遗传育种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1318" w:type="dxa"/>
            <w:vMerge w:val="continue"/>
            <w:tcBorders>
              <w:bottom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p>
        </w:tc>
        <w:tc>
          <w:tcPr>
            <w:tcW w:w="1276" w:type="dxa"/>
            <w:tcBorders>
              <w:bottom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任职时间</w:t>
            </w:r>
          </w:p>
        </w:tc>
        <w:tc>
          <w:tcPr>
            <w:tcW w:w="1666" w:type="dxa"/>
            <w:tcBorders>
              <w:bottom w:val="single" w:color="auto" w:sz="6" w:space="0"/>
            </w:tcBorders>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r>
              <w:rPr>
                <w:rFonts w:ascii="Times New Roman" w:hAnsi="Times New Roman" w:eastAsia="楷体_GB2312"/>
                <w:bCs/>
                <w:color w:val="auto"/>
                <w:sz w:val="28"/>
                <w:szCs w:val="28"/>
                <w:highlight w:val="none"/>
              </w:rPr>
              <w:t>2023</w:t>
            </w:r>
            <w:r>
              <w:rPr>
                <w:rFonts w:hint="eastAsia" w:ascii="Times New Roman" w:hAnsi="Times New Roman" w:eastAsia="楷体_GB2312"/>
                <w:bCs/>
                <w:color w:val="auto"/>
                <w:sz w:val="28"/>
                <w:szCs w:val="28"/>
                <w:highlight w:val="none"/>
              </w:rPr>
              <w:t>年</w:t>
            </w:r>
            <w:r>
              <w:rPr>
                <w:rFonts w:ascii="Times New Roman" w:hAnsi="Times New Roman" w:eastAsia="楷体_GB2312"/>
                <w:bCs/>
                <w:color w:val="auto"/>
                <w:sz w:val="28"/>
                <w:szCs w:val="28"/>
                <w:highlight w:val="none"/>
              </w:rPr>
              <w:t>2</w:t>
            </w:r>
            <w:r>
              <w:rPr>
                <w:rFonts w:hint="eastAsia" w:ascii="Times New Roman" w:hAnsi="Times New Roman" w:eastAsia="楷体_GB2312"/>
                <w:bCs/>
                <w:color w:val="auto"/>
                <w:sz w:val="28"/>
                <w:szCs w:val="28"/>
                <w:highlight w:val="none"/>
              </w:rPr>
              <w:t>月</w:t>
            </w:r>
          </w:p>
        </w:tc>
        <w:tc>
          <w:tcPr>
            <w:tcW w:w="2013" w:type="dxa"/>
            <w:tcBorders>
              <w:bottom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所在单位及职务</w:t>
            </w:r>
          </w:p>
        </w:tc>
        <w:tc>
          <w:tcPr>
            <w:tcW w:w="2117" w:type="dxa"/>
            <w:tcBorders>
              <w:bottom w:val="single" w:color="auto" w:sz="6" w:space="0"/>
            </w:tcBorders>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rPr>
              <w:t>华中农业大学</w:t>
            </w:r>
          </w:p>
        </w:tc>
      </w:tr>
    </w:tbl>
    <w:p>
      <w:pPr>
        <w:rPr>
          <w:rFonts w:eastAsia="Times New Roman"/>
          <w:b/>
          <w:color w:val="auto"/>
          <w:sz w:val="30"/>
          <w:szCs w:val="30"/>
          <w:highlight w:val="none"/>
        </w:rPr>
      </w:pPr>
      <w:r>
        <w:rPr>
          <w:rFonts w:hint="eastAsia" w:ascii="宋体" w:hAnsi="宋体" w:cs="宋体"/>
          <w:b/>
          <w:color w:val="auto"/>
          <w:sz w:val="30"/>
          <w:szCs w:val="30"/>
          <w:highlight w:val="none"/>
        </w:rPr>
        <w:t>二、本年度工作概述</w:t>
      </w:r>
    </w:p>
    <w:tbl>
      <w:tblPr>
        <w:tblStyle w:val="6"/>
        <w:tblW w:w="885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85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8855" w:type="dxa"/>
            <w:tcBorders>
              <w:top w:val="single" w:color="auto" w:sz="6" w:space="0"/>
              <w:bottom w:val="single" w:color="auto" w:sz="6" w:space="0"/>
            </w:tcBorders>
          </w:tcPr>
          <w:p>
            <w:pPr>
              <w:adjustRightInd w:val="0"/>
              <w:snapToGrid w:val="0"/>
              <w:spacing w:line="288" w:lineRule="auto"/>
              <w:rPr>
                <w:rFonts w:ascii="仿宋_GB2312" w:hAnsi="华文中宋" w:eastAsia="仿宋_GB2312"/>
                <w:color w:val="auto"/>
                <w:sz w:val="24"/>
                <w:szCs w:val="22"/>
                <w:highlight w:val="none"/>
              </w:rPr>
            </w:pPr>
            <w:r>
              <w:rPr>
                <w:rFonts w:hint="eastAsia" w:ascii="仿宋_GB2312" w:hAnsi="华文中宋" w:eastAsia="仿宋_GB2312"/>
                <w:color w:val="auto"/>
                <w:sz w:val="24"/>
                <w:szCs w:val="22"/>
                <w:highlight w:val="none"/>
              </w:rPr>
              <w:t>简要介绍实验室本年度研发条件与能力、科研水平与贡献、团队建设与人才培养、开放交流与运行管理等情况。存在的不足及下一步工作计划。</w:t>
            </w:r>
          </w:p>
          <w:p>
            <w:pPr>
              <w:adjustRightInd w:val="0"/>
              <w:snapToGrid w:val="0"/>
              <w:spacing w:beforeLines="50"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根据《内蒙古自治区重点实验室建设与运行管理办法（试行）》有关规定，按照本实验室制定的</w:t>
            </w:r>
            <w:r>
              <w:rPr>
                <w:rFonts w:ascii="仿宋_GB2312" w:hAnsi="宋体" w:eastAsia="仿宋_GB2312"/>
                <w:color w:val="auto"/>
                <w:sz w:val="28"/>
                <w:szCs w:val="28"/>
                <w:highlight w:val="none"/>
              </w:rPr>
              <w:t>202</w:t>
            </w: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rPr>
              <w:t>年度工作计划，通过团队全体人员的共同努力，圆满完成了</w:t>
            </w:r>
            <w:r>
              <w:rPr>
                <w:rFonts w:ascii="仿宋_GB2312" w:hAnsi="宋体" w:eastAsia="仿宋_GB2312"/>
                <w:color w:val="auto"/>
                <w:sz w:val="28"/>
                <w:szCs w:val="28"/>
                <w:highlight w:val="none"/>
              </w:rPr>
              <w:t>202</w:t>
            </w: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rPr>
              <w:t>年度实验室各项建设内容和考核指标，总结如下：</w:t>
            </w:r>
          </w:p>
          <w:p>
            <w:pPr>
              <w:adjustRightInd w:val="0"/>
              <w:snapToGrid w:val="0"/>
              <w:spacing w:line="360" w:lineRule="auto"/>
              <w:rPr>
                <w:rFonts w:ascii="仿宋_GB2312" w:hAnsi="Times New Roman" w:eastAsia="仿宋_GB2312"/>
                <w:b/>
                <w:bCs/>
                <w:color w:val="auto"/>
                <w:sz w:val="28"/>
                <w:szCs w:val="28"/>
                <w:highlight w:val="none"/>
              </w:rPr>
            </w:pPr>
            <w:r>
              <w:rPr>
                <w:rFonts w:hint="eastAsia" w:ascii="仿宋_GB2312" w:hAnsi="Times New Roman" w:eastAsia="仿宋_GB2312"/>
                <w:b/>
                <w:bCs/>
                <w:color w:val="auto"/>
                <w:sz w:val="28"/>
                <w:szCs w:val="28"/>
                <w:highlight w:val="none"/>
              </w:rPr>
              <w:t>一、研发条件与能力</w:t>
            </w:r>
          </w:p>
          <w:p>
            <w:pPr>
              <w:adjustRightInd w:val="0"/>
              <w:snapToGrid w:val="0"/>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内蒙古自治区甜菜品种遗传改良与种质创制重点实验室依托于内蒙古自治区农牧业科学院于</w:t>
            </w:r>
            <w:r>
              <w:rPr>
                <w:rFonts w:ascii="仿宋_GB2312" w:hAnsi="宋体" w:eastAsia="仿宋_GB2312"/>
                <w:color w:val="auto"/>
                <w:sz w:val="28"/>
                <w:szCs w:val="28"/>
                <w:highlight w:val="none"/>
              </w:rPr>
              <w:t>2020</w:t>
            </w:r>
            <w:r>
              <w:rPr>
                <w:rFonts w:hint="eastAsia" w:ascii="仿宋_GB2312" w:hAnsi="宋体" w:eastAsia="仿宋_GB2312"/>
                <w:color w:val="auto"/>
                <w:sz w:val="28"/>
                <w:szCs w:val="28"/>
                <w:highlight w:val="none"/>
              </w:rPr>
              <w:t>年批准建设，于</w:t>
            </w:r>
            <w:r>
              <w:rPr>
                <w:rFonts w:ascii="仿宋_GB2312" w:hAnsi="宋体" w:eastAsia="仿宋_GB2312"/>
                <w:color w:val="auto"/>
                <w:sz w:val="28"/>
                <w:szCs w:val="28"/>
                <w:highlight w:val="none"/>
              </w:rPr>
              <w:t>2023</w:t>
            </w:r>
            <w:r>
              <w:rPr>
                <w:rFonts w:hint="eastAsia" w:ascii="仿宋_GB2312" w:hAnsi="宋体" w:eastAsia="仿宋_GB2312"/>
                <w:color w:val="auto"/>
                <w:sz w:val="28"/>
                <w:szCs w:val="28"/>
                <w:highlight w:val="none"/>
              </w:rPr>
              <w:t>年</w:t>
            </w: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月</w:t>
            </w:r>
            <w:r>
              <w:rPr>
                <w:rFonts w:ascii="仿宋_GB2312" w:hAnsi="宋体" w:eastAsia="仿宋_GB2312"/>
                <w:color w:val="auto"/>
                <w:sz w:val="28"/>
                <w:szCs w:val="28"/>
                <w:highlight w:val="none"/>
              </w:rPr>
              <w:t>24</w:t>
            </w:r>
            <w:r>
              <w:rPr>
                <w:rFonts w:hint="eastAsia" w:ascii="仿宋_GB2312" w:hAnsi="宋体" w:eastAsia="仿宋_GB2312"/>
                <w:color w:val="auto"/>
                <w:sz w:val="28"/>
                <w:szCs w:val="28"/>
                <w:highlight w:val="none"/>
              </w:rPr>
              <w:t>日重组获批，该重点实验室面积</w:t>
            </w:r>
            <w:r>
              <w:rPr>
                <w:rFonts w:ascii="仿宋_GB2312" w:hAnsi="宋体" w:eastAsia="仿宋_GB2312"/>
                <w:color w:val="auto"/>
                <w:sz w:val="28"/>
                <w:szCs w:val="28"/>
                <w:highlight w:val="none"/>
              </w:rPr>
              <w:t>2060m</w:t>
            </w:r>
            <w:r>
              <w:rPr>
                <w:rFonts w:ascii="仿宋_GB2312" w:hAnsi="宋体" w:eastAsia="仿宋_GB2312"/>
                <w:color w:val="auto"/>
                <w:sz w:val="28"/>
                <w:szCs w:val="28"/>
                <w:highlight w:val="none"/>
                <w:vertAlign w:val="superscript"/>
              </w:rPr>
              <w:t>2</w:t>
            </w:r>
            <w:r>
              <w:rPr>
                <w:rFonts w:hint="eastAsia" w:ascii="仿宋_GB2312" w:hAnsi="宋体" w:eastAsia="仿宋_GB2312"/>
                <w:color w:val="auto"/>
                <w:sz w:val="28"/>
                <w:szCs w:val="28"/>
                <w:highlight w:val="none"/>
              </w:rPr>
              <w:t>，科研仪器、设备数量</w:t>
            </w:r>
            <w:r>
              <w:rPr>
                <w:rFonts w:ascii="仿宋_GB2312" w:hAnsi="宋体" w:eastAsia="仿宋_GB2312"/>
                <w:color w:val="auto"/>
                <w:sz w:val="28"/>
                <w:szCs w:val="28"/>
                <w:highlight w:val="none"/>
              </w:rPr>
              <w:t>158</w:t>
            </w:r>
            <w:r>
              <w:rPr>
                <w:rFonts w:hint="eastAsia" w:ascii="仿宋_GB2312" w:hAnsi="宋体" w:eastAsia="仿宋_GB2312"/>
                <w:color w:val="auto"/>
                <w:sz w:val="28"/>
                <w:szCs w:val="28"/>
                <w:highlight w:val="none"/>
              </w:rPr>
              <w:t>（台</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套），大型仪器、设备数量（</w:t>
            </w:r>
            <w:r>
              <w:rPr>
                <w:rFonts w:ascii="仿宋_GB2312" w:hAnsi="宋体" w:eastAsia="仿宋_GB2312"/>
                <w:color w:val="auto"/>
                <w:sz w:val="28"/>
                <w:szCs w:val="28"/>
                <w:highlight w:val="none"/>
              </w:rPr>
              <w:t>50</w:t>
            </w:r>
            <w:r>
              <w:rPr>
                <w:rFonts w:hint="eastAsia" w:ascii="仿宋_GB2312" w:hAnsi="宋体" w:eastAsia="仿宋_GB2312"/>
                <w:color w:val="auto"/>
                <w:sz w:val="28"/>
                <w:szCs w:val="28"/>
                <w:highlight w:val="none"/>
              </w:rPr>
              <w:t>万元以上）</w:t>
            </w:r>
            <w:r>
              <w:rPr>
                <w:rFonts w:ascii="仿宋_GB2312" w:hAnsi="宋体" w:eastAsia="仿宋_GB2312"/>
                <w:color w:val="auto"/>
                <w:sz w:val="28"/>
                <w:szCs w:val="28"/>
                <w:highlight w:val="none"/>
              </w:rPr>
              <w:t>8</w:t>
            </w:r>
            <w:r>
              <w:rPr>
                <w:rFonts w:hint="eastAsia" w:ascii="仿宋_GB2312" w:hAnsi="宋体" w:eastAsia="仿宋_GB2312"/>
                <w:color w:val="auto"/>
                <w:sz w:val="28"/>
                <w:szCs w:val="28"/>
                <w:highlight w:val="none"/>
              </w:rPr>
              <w:t>台，仪器设备总值</w:t>
            </w:r>
            <w:r>
              <w:rPr>
                <w:rFonts w:ascii="仿宋_GB2312" w:hAnsi="宋体" w:eastAsia="仿宋_GB2312"/>
                <w:color w:val="auto"/>
                <w:sz w:val="28"/>
                <w:szCs w:val="28"/>
                <w:highlight w:val="none"/>
              </w:rPr>
              <w:t>1450.06</w:t>
            </w:r>
            <w:r>
              <w:rPr>
                <w:rFonts w:hint="eastAsia" w:ascii="仿宋_GB2312" w:hAnsi="宋体" w:eastAsia="仿宋_GB2312"/>
                <w:color w:val="auto"/>
                <w:sz w:val="28"/>
                <w:szCs w:val="28"/>
                <w:highlight w:val="none"/>
              </w:rPr>
              <w:t>万元。实验室依托单位拥有</w:t>
            </w:r>
            <w:r>
              <w:rPr>
                <w:rFonts w:ascii="仿宋_GB2312" w:hAnsi="宋体" w:eastAsia="仿宋_GB2312"/>
                <w:color w:val="auto"/>
                <w:sz w:val="28"/>
                <w:szCs w:val="28"/>
                <w:highlight w:val="none"/>
              </w:rPr>
              <w:t>3500</w:t>
            </w:r>
            <w:r>
              <w:rPr>
                <w:rFonts w:hint="eastAsia" w:ascii="仿宋_GB2312" w:hAnsi="宋体" w:eastAsia="仿宋_GB2312"/>
                <w:color w:val="auto"/>
                <w:sz w:val="28"/>
                <w:szCs w:val="28"/>
                <w:highlight w:val="none"/>
              </w:rPr>
              <w:t>多亩作物育种科研试验用地及配套的种质资源库、挂藏室及智能温室等公共科研配套设施。具备了在农业领域开展甜菜及其他作物品种遗传改良与种质创制、基因分离与鉴定、生物体的遗传转化等完整的研究保障平台。</w:t>
            </w:r>
          </w:p>
          <w:p>
            <w:pPr>
              <w:adjustRightInd w:val="0"/>
              <w:snapToGrid w:val="0"/>
              <w:spacing w:line="360" w:lineRule="auto"/>
              <w:ind w:firstLine="56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年度，依托内蒙古自治区甜菜品种遗传改良与种质创制重点实验室以及生物所工程中心平台，围绕实验重点研究任务，实验室全体成员共同努力，积极申报各类科研项目，认真践行与实验室研究目标相关的研究内容。本年度实验室承担国家自然科学基金</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项</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甜菜耐盐基因挖掘及分子机理研究，39万元</w:t>
            </w:r>
            <w:r>
              <w:rPr>
                <w:rFonts w:hint="default" w:ascii="Times New Roman" w:hAnsi="Times New Roman" w:eastAsia="仿宋_GB2312" w:cs="Times New Roman"/>
                <w:color w:val="auto"/>
                <w:sz w:val="28"/>
                <w:szCs w:val="28"/>
                <w:highlight w:val="none"/>
                <w:lang w:eastAsia="zh-CN"/>
              </w:rPr>
              <w:t>；甜菜尖孢镰刀菌根腐病抗性基因挖掘、功能验证与新种质创制，32万元）；国家重点研发子课题</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项（</w:t>
            </w:r>
            <w:r>
              <w:rPr>
                <w:rFonts w:hint="default" w:ascii="Times New Roman" w:hAnsi="Times New Roman" w:eastAsia="仿宋" w:cs="Times New Roman"/>
                <w:color w:val="auto"/>
                <w:sz w:val="28"/>
                <w:szCs w:val="28"/>
                <w:highlight w:val="none"/>
                <w:lang w:val="en-US" w:eastAsia="zh-CN"/>
              </w:rPr>
              <w:t>甜菜优异种质资源综合评价与利用，170万元；</w:t>
            </w:r>
            <w:r>
              <w:rPr>
                <w:rFonts w:hint="default" w:ascii="Times New Roman" w:hAnsi="Times New Roman" w:eastAsia="仿宋_GB2312" w:cs="Times New Roman"/>
                <w:color w:val="auto"/>
                <w:sz w:val="28"/>
                <w:szCs w:val="28"/>
                <w:highlight w:val="none"/>
                <w:lang w:eastAsia="zh-CN"/>
              </w:rPr>
              <w:t>甜菜种质资源精准鉴定共性技术研发，35万元；甜菜种质资源创新利用，</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5万）；</w:t>
            </w:r>
            <w:r>
              <w:rPr>
                <w:rFonts w:hint="default" w:ascii="Times New Roman" w:hAnsi="Times New Roman" w:eastAsia="仿宋" w:cs="Times New Roman"/>
                <w:color w:val="auto"/>
                <w:sz w:val="28"/>
                <w:szCs w:val="28"/>
                <w:highlight w:val="none"/>
              </w:rPr>
              <w:t>国家糖料产业技术体系</w:t>
            </w:r>
            <w:r>
              <w:rPr>
                <w:rFonts w:hint="default" w:ascii="Times New Roman" w:hAnsi="Times New Roman" w:eastAsia="仿宋" w:cs="Times New Roman"/>
                <w:color w:val="auto"/>
                <w:sz w:val="28"/>
                <w:szCs w:val="28"/>
                <w:highlight w:val="none"/>
                <w:lang w:val="en-US" w:eastAsia="zh-CN"/>
              </w:rPr>
              <w:t>4岗1站（</w:t>
            </w:r>
            <w:r>
              <w:rPr>
                <w:rFonts w:hint="default" w:ascii="Times New Roman" w:hAnsi="Times New Roman" w:eastAsia="仿宋" w:cs="Times New Roman"/>
                <w:color w:val="auto"/>
                <w:kern w:val="0"/>
                <w:sz w:val="28"/>
                <w:szCs w:val="28"/>
                <w:highlight w:val="none"/>
              </w:rPr>
              <w:t>甜菜育种技术与方法</w:t>
            </w:r>
            <w:r>
              <w:rPr>
                <w:rFonts w:hint="default" w:ascii="Times New Roman" w:hAnsi="Times New Roman" w:eastAsia="仿宋" w:cs="Times New Roman"/>
                <w:color w:val="auto"/>
                <w:kern w:val="0"/>
                <w:sz w:val="28"/>
                <w:szCs w:val="28"/>
                <w:highlight w:val="none"/>
                <w:lang w:val="en-US" w:eastAsia="zh-CN"/>
              </w:rPr>
              <w:t>岗位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lang w:val="en-US" w:eastAsia="zh-CN"/>
              </w:rPr>
              <w:t>70万元；甜菜抗病品种改良岗位，70万元；甜菜抗逆栽培岗位，70万元；甜菜种子丸粒化包衣及加工岗位，70万元；呼和浩特综合试验站，50万元</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内蒙古</w:t>
            </w:r>
            <w:r>
              <w:rPr>
                <w:rFonts w:hint="default" w:ascii="Times New Roman" w:hAnsi="Times New Roman" w:eastAsia="仿宋_GB2312" w:cs="Times New Roman"/>
                <w:color w:val="auto"/>
                <w:sz w:val="28"/>
                <w:szCs w:val="28"/>
                <w:highlight w:val="none"/>
                <w:lang w:eastAsia="zh-CN"/>
              </w:rPr>
              <w:t>自治区自然基金1项（甜菜抗尖孢镰刀菌根腐病基因挖掘及其功能验证，10万元）；</w:t>
            </w:r>
            <w:r>
              <w:rPr>
                <w:rFonts w:hint="default" w:ascii="Times New Roman" w:hAnsi="Times New Roman" w:eastAsia="仿宋_GB2312" w:cs="Times New Roman"/>
                <w:color w:val="auto"/>
                <w:sz w:val="28"/>
                <w:szCs w:val="28"/>
                <w:highlight w:val="none"/>
              </w:rPr>
              <w:t>内蒙古农牧业科技转移转化资金项目1项（丸粒化加工“內字系列”甜菜新品种示范推广，30万）</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内蒙古产业技术体系项目</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项（内蒙古甜菜产业技术体系甜菜遗传育种岗位，7万</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分子育种岗位，7万元</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内蒙古</w:t>
            </w:r>
            <w:r>
              <w:rPr>
                <w:rFonts w:hint="default" w:ascii="Times New Roman" w:hAnsi="Times New Roman" w:eastAsia="仿宋" w:cs="Times New Roman"/>
                <w:color w:val="auto"/>
                <w:sz w:val="28"/>
                <w:szCs w:val="28"/>
                <w:highlight w:val="none"/>
                <w:lang w:val="en-US" w:eastAsia="zh-CN"/>
              </w:rPr>
              <w:t>自治区揭榜挂帅项目1项（甜菜优异种质创制与适宜机械化作业品种选育，360万元）；内蒙古</w:t>
            </w:r>
            <w:r>
              <w:rPr>
                <w:rFonts w:hint="default" w:ascii="Times New Roman" w:hAnsi="Times New Roman" w:eastAsia="仿宋" w:cs="Times New Roman"/>
                <w:color w:val="auto"/>
                <w:sz w:val="28"/>
                <w:szCs w:val="28"/>
                <w:highlight w:val="none"/>
              </w:rPr>
              <w:t>自治区科技计划项目</w:t>
            </w:r>
            <w:r>
              <w:rPr>
                <w:rFonts w:hint="default" w:ascii="Times New Roman" w:hAnsi="Times New Roman" w:eastAsia="仿宋" w:cs="Times New Roman"/>
                <w:color w:val="auto"/>
                <w:sz w:val="28"/>
                <w:szCs w:val="28"/>
                <w:highlight w:val="none"/>
                <w:lang w:val="en-US" w:eastAsia="zh-CN"/>
              </w:rPr>
              <w:t>1项（</w:t>
            </w:r>
            <w:r>
              <w:rPr>
                <w:rFonts w:hint="default" w:ascii="Times New Roman" w:hAnsi="Times New Roman" w:eastAsia="仿宋" w:cs="Times New Roman"/>
                <w:color w:val="auto"/>
                <w:sz w:val="28"/>
                <w:szCs w:val="28"/>
                <w:highlight w:val="none"/>
              </w:rPr>
              <w:t>内蒙古自治区甜菜品种遗传改良与种质创制重点实验室</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100万元）；</w:t>
            </w:r>
            <w:r>
              <w:rPr>
                <w:rFonts w:hint="default" w:ascii="Times New Roman" w:hAnsi="Times New Roman" w:eastAsia="仿宋" w:cs="Times New Roman"/>
                <w:color w:val="auto"/>
                <w:sz w:val="28"/>
                <w:szCs w:val="28"/>
                <w:highlight w:val="none"/>
              </w:rPr>
              <w:t>自治区人才开发基金高层次人才个人项目</w:t>
            </w:r>
            <w:r>
              <w:rPr>
                <w:rFonts w:hint="default" w:ascii="Times New Roman" w:hAnsi="Times New Roman" w:eastAsia="仿宋" w:cs="Times New Roman"/>
                <w:color w:val="auto"/>
                <w:sz w:val="28"/>
                <w:szCs w:val="28"/>
                <w:highlight w:val="none"/>
                <w:lang w:val="en-US" w:eastAsia="zh-CN"/>
              </w:rPr>
              <w:t>1项（</w:t>
            </w:r>
            <w:r>
              <w:rPr>
                <w:rFonts w:hint="default" w:ascii="Times New Roman" w:hAnsi="Times New Roman" w:eastAsia="仿宋" w:cs="Times New Roman"/>
                <w:color w:val="auto"/>
                <w:sz w:val="28"/>
                <w:szCs w:val="28"/>
                <w:highlight w:val="none"/>
              </w:rPr>
              <w:t>人才开发基金高层次人才项目</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4万元）</w:t>
            </w:r>
            <w:r>
              <w:rPr>
                <w:rFonts w:hint="default" w:ascii="Times New Roman" w:hAnsi="Times New Roman" w:eastAsia="仿宋_GB2312" w:cs="Times New Roman"/>
                <w:color w:val="auto"/>
                <w:sz w:val="28"/>
                <w:szCs w:val="28"/>
                <w:highlight w:val="none"/>
              </w:rPr>
              <w:t>内蒙古农牧业创新基金项目</w:t>
            </w:r>
            <w:r>
              <w:rPr>
                <w:rFonts w:hint="default" w:ascii="Times New Roman" w:hAnsi="Times New Roman" w:eastAsia="仿宋_GB2312" w:cs="Times New Roman"/>
                <w:color w:val="auto"/>
                <w:sz w:val="28"/>
                <w:szCs w:val="28"/>
                <w:highlight w:val="none"/>
                <w:lang w:val="en-US" w:eastAsia="zh-CN"/>
              </w:rPr>
              <w:t>2项（</w:t>
            </w:r>
            <w:r>
              <w:rPr>
                <w:rFonts w:hint="default" w:ascii="Times New Roman" w:hAnsi="Times New Roman" w:eastAsia="仿宋" w:cs="Times New Roman"/>
                <w:color w:val="auto"/>
                <w:sz w:val="28"/>
                <w:szCs w:val="28"/>
                <w:highlight w:val="none"/>
              </w:rPr>
              <w:t>生物技术在动植物育种中的应用</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10万元；</w:t>
            </w:r>
            <w:r>
              <w:rPr>
                <w:rFonts w:hint="default" w:ascii="Times New Roman" w:hAnsi="Times New Roman" w:eastAsia="仿宋_GB2312" w:cs="Times New Roman"/>
                <w:color w:val="auto"/>
                <w:sz w:val="28"/>
                <w:szCs w:val="28"/>
                <w:highlight w:val="none"/>
              </w:rPr>
              <w:t>适宜机械化作业的甜菜抗丛根病单胚雄性不育杂交种选育</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10万元；甜菜“松-翻-旋-耕”四位一体改土增效模式研发与集成示范，15万元）</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年度经费总额</w:t>
            </w:r>
            <w:r>
              <w:rPr>
                <w:rFonts w:hint="default" w:ascii="Times New Roman" w:hAnsi="Times New Roman" w:eastAsia="仿宋_GB2312" w:cs="Times New Roman"/>
                <w:color w:val="auto"/>
                <w:sz w:val="28"/>
                <w:szCs w:val="28"/>
                <w:highlight w:val="none"/>
                <w:lang w:val="en-US" w:eastAsia="zh-CN"/>
              </w:rPr>
              <w:t>1194</w:t>
            </w:r>
            <w:r>
              <w:rPr>
                <w:rFonts w:hint="default" w:ascii="Times New Roman" w:hAnsi="Times New Roman" w:eastAsia="仿宋_GB2312" w:cs="Times New Roman"/>
                <w:color w:val="auto"/>
                <w:sz w:val="28"/>
                <w:szCs w:val="28"/>
                <w:highlight w:val="none"/>
              </w:rPr>
              <w:t>万元，项目研发能力的整体水平和质量得到了大幅度提升。</w:t>
            </w:r>
          </w:p>
          <w:p>
            <w:pPr>
              <w:adjustRightInd w:val="0"/>
              <w:snapToGrid w:val="0"/>
              <w:spacing w:line="288" w:lineRule="auto"/>
              <w:rPr>
                <w:rFonts w:ascii="仿宋_GB2312" w:hAnsi="Times New Roman" w:eastAsia="仿宋_GB2312"/>
                <w:b/>
                <w:bCs/>
                <w:color w:val="auto"/>
                <w:sz w:val="28"/>
                <w:szCs w:val="28"/>
                <w:highlight w:val="none"/>
              </w:rPr>
            </w:pPr>
            <w:r>
              <w:rPr>
                <w:rFonts w:hint="eastAsia" w:ascii="仿宋_GB2312" w:hAnsi="Times New Roman" w:eastAsia="仿宋_GB2312"/>
                <w:b/>
                <w:bCs/>
                <w:color w:val="auto"/>
                <w:sz w:val="28"/>
                <w:szCs w:val="28"/>
                <w:highlight w:val="none"/>
              </w:rPr>
              <w:t>二、科研水平与贡献</w:t>
            </w:r>
          </w:p>
          <w:p>
            <w:pPr>
              <w:keepNext w:val="0"/>
              <w:keepLines w:val="0"/>
              <w:pageBreakBefore w:val="0"/>
              <w:kinsoku/>
              <w:wordWrap/>
              <w:overflowPunct/>
              <w:topLinePunct w:val="0"/>
              <w:autoSpaceDN/>
              <w:bidi w:val="0"/>
              <w:adjustRightInd w:val="0"/>
              <w:snapToGrid w:val="0"/>
              <w:spacing w:line="360" w:lineRule="auto"/>
              <w:ind w:firstLine="560" w:firstLineChars="200"/>
              <w:rPr>
                <w:rFonts w:ascii="Times New Roman" w:hAnsi="Times New Roman" w:eastAsia="仿宋_GB2312"/>
                <w:color w:val="auto"/>
                <w:sz w:val="30"/>
                <w:szCs w:val="30"/>
                <w:highlight w:val="none"/>
              </w:rPr>
            </w:pPr>
            <w:r>
              <w:rPr>
                <w:rFonts w:hint="eastAsia" w:ascii="仿宋_GB2312" w:hAnsi="Times New Roman" w:eastAsia="仿宋_GB2312"/>
                <w:color w:val="auto"/>
                <w:sz w:val="28"/>
                <w:szCs w:val="28"/>
                <w:highlight w:val="none"/>
              </w:rPr>
              <w:t>针对目前我国甜菜育种技术创新支撑能力不足、种质资源匮乏且研发创新滞后；甜菜生物技术研究分散，可利用、可转化的研究成果缺乏等制约甜菜产业发展的关键科学问题，以强化甜菜现代生物育种技术研发与应用为核心，本实验室开展了“甜菜种质资源创新及应用基础研究</w:t>
            </w:r>
            <w:r>
              <w:rPr>
                <w:rFonts w:ascii="仿宋_GB2312" w:hAnsi="Times New Roman" w:eastAsia="仿宋_GB2312"/>
                <w:color w:val="auto"/>
                <w:sz w:val="28"/>
                <w:szCs w:val="28"/>
                <w:highlight w:val="none"/>
              </w:rPr>
              <w:t>;</w:t>
            </w:r>
            <w:r>
              <w:rPr>
                <w:rFonts w:hint="eastAsia" w:ascii="仿宋_GB2312" w:hAnsi="Times New Roman" w:eastAsia="仿宋_GB2312"/>
                <w:color w:val="auto"/>
                <w:sz w:val="28"/>
                <w:szCs w:val="28"/>
                <w:highlight w:val="none"/>
              </w:rPr>
              <w:t>甜菜现代生物育种技术研究</w:t>
            </w:r>
            <w:r>
              <w:rPr>
                <w:rFonts w:ascii="仿宋_GB2312" w:hAnsi="Times New Roman" w:eastAsia="仿宋_GB2312"/>
                <w:color w:val="auto"/>
                <w:sz w:val="28"/>
                <w:szCs w:val="28"/>
                <w:highlight w:val="none"/>
              </w:rPr>
              <w:t>;</w:t>
            </w:r>
            <w:r>
              <w:rPr>
                <w:rFonts w:hint="eastAsia" w:ascii="仿宋_GB2312" w:hAnsi="Times New Roman" w:eastAsia="仿宋_GB2312"/>
                <w:color w:val="auto"/>
                <w:sz w:val="28"/>
                <w:szCs w:val="28"/>
                <w:highlight w:val="none"/>
              </w:rPr>
              <w:t>甜菜优质、抗病虫、抗除草剂、适宜机械化种植品种选育及配套栽培技术</w:t>
            </w:r>
            <w:r>
              <w:rPr>
                <w:rFonts w:ascii="仿宋_GB2312" w:hAnsi="Times New Roman" w:eastAsia="仿宋_GB2312"/>
                <w:color w:val="auto"/>
                <w:sz w:val="28"/>
                <w:szCs w:val="28"/>
                <w:highlight w:val="none"/>
              </w:rPr>
              <w:t>;</w:t>
            </w:r>
            <w:r>
              <w:rPr>
                <w:rFonts w:hint="eastAsia" w:ascii="仿宋_GB2312" w:hAnsi="Times New Roman" w:eastAsia="仿宋_GB2312"/>
                <w:color w:val="auto"/>
                <w:sz w:val="28"/>
                <w:szCs w:val="28"/>
                <w:highlight w:val="none"/>
              </w:rPr>
              <w:t>甜菜种子丸粒化加工技术研发”等研究内容，并取得了一定研究成果。本年度发表学术论文</w:t>
            </w:r>
            <w:r>
              <w:rPr>
                <w:rFonts w:hint="eastAsia" w:ascii="仿宋_GB2312" w:hAnsi="Times New Roman" w:eastAsia="仿宋_GB2312"/>
                <w:color w:val="auto"/>
                <w:sz w:val="28"/>
                <w:szCs w:val="28"/>
                <w:highlight w:val="none"/>
                <w:lang w:val="en-US" w:eastAsia="zh-CN"/>
              </w:rPr>
              <w:t>9</w:t>
            </w:r>
            <w:r>
              <w:rPr>
                <w:rFonts w:hint="eastAsia" w:ascii="仿宋_GB2312" w:hAnsi="Times New Roman" w:eastAsia="仿宋_GB2312"/>
                <w:color w:val="auto"/>
                <w:sz w:val="28"/>
                <w:szCs w:val="28"/>
                <w:highlight w:val="none"/>
              </w:rPr>
              <w:t>篇（其中</w:t>
            </w:r>
            <w:r>
              <w:rPr>
                <w:rFonts w:ascii="仿宋_GB2312" w:hAnsi="Times New Roman" w:eastAsia="仿宋_GB2312"/>
                <w:color w:val="auto"/>
                <w:sz w:val="28"/>
                <w:szCs w:val="28"/>
                <w:highlight w:val="none"/>
              </w:rPr>
              <w:t>SCI</w:t>
            </w:r>
            <w:r>
              <w:rPr>
                <w:rFonts w:hint="eastAsia" w:ascii="仿宋_GB2312" w:hAnsi="Times New Roman" w:eastAsia="仿宋_GB2312"/>
                <w:color w:val="auto"/>
                <w:sz w:val="28"/>
                <w:szCs w:val="28"/>
                <w:highlight w:val="none"/>
              </w:rPr>
              <w:t>论文</w:t>
            </w:r>
            <w:r>
              <w:rPr>
                <w:rFonts w:hint="eastAsia" w:ascii="仿宋_GB2312" w:hAnsi="Times New Roman" w:eastAsia="仿宋_GB2312"/>
                <w:color w:val="auto"/>
                <w:sz w:val="28"/>
                <w:szCs w:val="28"/>
                <w:highlight w:val="none"/>
                <w:lang w:val="en-US" w:eastAsia="zh-CN"/>
              </w:rPr>
              <w:t>2</w:t>
            </w:r>
            <w:r>
              <w:rPr>
                <w:rFonts w:hint="eastAsia" w:ascii="仿宋_GB2312" w:hAnsi="Times New Roman" w:eastAsia="仿宋_GB2312"/>
                <w:color w:val="auto"/>
                <w:sz w:val="28"/>
                <w:szCs w:val="28"/>
                <w:highlight w:val="none"/>
              </w:rPr>
              <w:t>篇），</w:t>
            </w:r>
            <w:r>
              <w:rPr>
                <w:rFonts w:hint="eastAsia" w:ascii="仿宋_GB2312" w:hAnsi="Times New Roman" w:eastAsia="仿宋_GB2312"/>
                <w:color w:val="auto"/>
                <w:sz w:val="28"/>
                <w:szCs w:val="28"/>
                <w:highlight w:val="none"/>
                <w:lang w:val="en-US" w:eastAsia="zh-CN"/>
              </w:rPr>
              <w:t>专著1部，</w:t>
            </w:r>
            <w:r>
              <w:rPr>
                <w:rFonts w:hint="eastAsia" w:ascii="仿宋_GB2312" w:hAnsi="Times New Roman" w:eastAsia="仿宋_GB2312"/>
                <w:color w:val="auto"/>
                <w:sz w:val="28"/>
                <w:szCs w:val="28"/>
                <w:highlight w:val="none"/>
              </w:rPr>
              <w:t>授权国际发明专利</w:t>
            </w:r>
            <w:r>
              <w:rPr>
                <w:rFonts w:hint="eastAsia" w:ascii="仿宋_GB2312" w:hAnsi="Times New Roman" w:eastAsia="仿宋_GB2312"/>
                <w:color w:val="auto"/>
                <w:sz w:val="28"/>
                <w:szCs w:val="28"/>
                <w:highlight w:val="none"/>
                <w:lang w:val="en-US" w:eastAsia="zh-CN"/>
              </w:rPr>
              <w:t>9</w:t>
            </w:r>
            <w:r>
              <w:rPr>
                <w:rFonts w:hint="eastAsia" w:ascii="仿宋_GB2312" w:hAnsi="Times New Roman" w:eastAsia="仿宋_GB2312"/>
                <w:color w:val="auto"/>
                <w:sz w:val="28"/>
                <w:szCs w:val="28"/>
                <w:highlight w:val="none"/>
              </w:rPr>
              <w:t>项，授权实用新型专利</w:t>
            </w:r>
            <w:r>
              <w:rPr>
                <w:rFonts w:ascii="仿宋_GB2312" w:hAnsi="Times New Roman" w:eastAsia="仿宋_GB2312"/>
                <w:color w:val="auto"/>
                <w:sz w:val="28"/>
                <w:szCs w:val="28"/>
                <w:highlight w:val="none"/>
              </w:rPr>
              <w:t>1</w:t>
            </w:r>
            <w:r>
              <w:rPr>
                <w:rFonts w:hint="eastAsia" w:ascii="仿宋_GB2312" w:hAnsi="Times New Roman" w:eastAsia="仿宋_GB2312"/>
                <w:color w:val="auto"/>
                <w:sz w:val="28"/>
                <w:szCs w:val="28"/>
                <w:highlight w:val="none"/>
                <w:lang w:val="en-US" w:eastAsia="zh-CN"/>
              </w:rPr>
              <w:t>7</w:t>
            </w:r>
            <w:r>
              <w:rPr>
                <w:rFonts w:hint="eastAsia" w:ascii="仿宋_GB2312" w:hAnsi="Times New Roman" w:eastAsia="仿宋_GB2312"/>
                <w:color w:val="auto"/>
                <w:sz w:val="28"/>
                <w:szCs w:val="28"/>
                <w:highlight w:val="none"/>
              </w:rPr>
              <w:t>项，颁布地方标准</w:t>
            </w:r>
            <w:r>
              <w:rPr>
                <w:rFonts w:hint="eastAsia" w:ascii="仿宋_GB2312" w:hAnsi="Times New Roman" w:eastAsia="仿宋_GB2312"/>
                <w:color w:val="auto"/>
                <w:sz w:val="28"/>
                <w:szCs w:val="28"/>
                <w:highlight w:val="none"/>
                <w:lang w:val="en-US" w:eastAsia="zh-CN"/>
              </w:rPr>
              <w:t>8</w:t>
            </w:r>
            <w:r>
              <w:rPr>
                <w:rFonts w:hint="eastAsia" w:ascii="仿宋_GB2312" w:hAnsi="Times New Roman" w:eastAsia="仿宋_GB2312"/>
                <w:color w:val="auto"/>
                <w:sz w:val="28"/>
                <w:szCs w:val="28"/>
                <w:highlight w:val="none"/>
              </w:rPr>
              <w:t>项；</w:t>
            </w:r>
            <w:r>
              <w:rPr>
                <w:rFonts w:hint="eastAsia" w:ascii="仿宋_GB2312" w:hAnsi="Times New Roman" w:eastAsia="仿宋_GB2312"/>
                <w:color w:val="auto"/>
                <w:sz w:val="28"/>
                <w:szCs w:val="28"/>
                <w:highlight w:val="none"/>
                <w:lang w:val="en-US" w:eastAsia="zh-CN"/>
              </w:rPr>
              <w:t>获软件著作权6项；</w:t>
            </w:r>
            <w:r>
              <w:rPr>
                <w:rFonts w:hint="eastAsia" w:ascii="仿宋_GB2312" w:hAnsi="Times New Roman" w:eastAsia="仿宋_GB2312"/>
                <w:color w:val="auto"/>
                <w:sz w:val="28"/>
                <w:szCs w:val="28"/>
                <w:highlight w:val="none"/>
              </w:rPr>
              <w:t>四个方向的研究内容详情如下：</w:t>
            </w:r>
          </w:p>
          <w:p>
            <w:pPr>
              <w:keepNext w:val="0"/>
              <w:keepLines w:val="0"/>
              <w:pageBreakBefore w:val="0"/>
              <w:kinsoku/>
              <w:wordWrap/>
              <w:overflowPunct/>
              <w:topLinePunct w:val="0"/>
              <w:autoSpaceDN/>
              <w:bidi w:val="0"/>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（一）开展甜菜种质资源创新及应用基础研究</w:t>
            </w:r>
          </w:p>
          <w:p>
            <w:pPr>
              <w:keepNext w:val="0"/>
              <w:keepLines w:val="0"/>
              <w:pageBreakBefore w:val="0"/>
              <w:widowControl/>
              <w:kinsoku/>
              <w:wordWrap/>
              <w:overflowPunct/>
              <w:topLinePunct w:val="0"/>
              <w:autoSpaceDE/>
              <w:autoSpaceDN/>
              <w:bidi w:val="0"/>
              <w:adjustRightInd w:val="0"/>
              <w:snapToGrid w:val="0"/>
              <w:spacing w:line="360" w:lineRule="auto"/>
              <w:ind w:firstLine="629"/>
              <w:jc w:val="both"/>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1.适宜机械作业优良品种筛选与推荐 </w:t>
            </w:r>
          </w:p>
          <w:p>
            <w:pPr>
              <w:keepNext w:val="0"/>
              <w:keepLines w:val="0"/>
              <w:pageBreakBefore w:val="0"/>
              <w:widowControl/>
              <w:kinsoku/>
              <w:wordWrap/>
              <w:overflowPunct/>
              <w:topLinePunct w:val="0"/>
              <w:autoSpaceDE/>
              <w:autoSpaceDN/>
              <w:bidi w:val="0"/>
              <w:adjustRightInd w:val="0"/>
              <w:snapToGrid w:val="0"/>
              <w:spacing w:line="360" w:lineRule="auto"/>
              <w:ind w:firstLine="629"/>
              <w:jc w:val="both"/>
              <w:textAlignment w:val="baseline"/>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lang w:eastAsia="zh-CN"/>
              </w:rPr>
              <w:t>本</w:t>
            </w:r>
            <w:r>
              <w:rPr>
                <w:rFonts w:hint="eastAsia" w:ascii="仿宋" w:hAnsi="仿宋" w:eastAsia="仿宋" w:cs="仿宋"/>
                <w:bCs/>
                <w:color w:val="auto"/>
                <w:kern w:val="0"/>
                <w:sz w:val="28"/>
                <w:szCs w:val="28"/>
                <w:highlight w:val="none"/>
              </w:rPr>
              <w:t>年度引进国外品种</w:t>
            </w:r>
            <w:r>
              <w:rPr>
                <w:rFonts w:hint="eastAsia" w:ascii="仿宋" w:hAnsi="仿宋" w:eastAsia="仿宋" w:cs="仿宋"/>
                <w:bCs/>
                <w:color w:val="auto"/>
                <w:kern w:val="0"/>
                <w:sz w:val="28"/>
                <w:szCs w:val="28"/>
                <w:highlight w:val="none"/>
                <w:lang w:val="en-US" w:eastAsia="zh-CN"/>
              </w:rPr>
              <w:t>34</w:t>
            </w:r>
            <w:r>
              <w:rPr>
                <w:rFonts w:hint="eastAsia" w:ascii="仿宋" w:hAnsi="仿宋" w:eastAsia="仿宋" w:cs="仿宋"/>
                <w:bCs/>
                <w:color w:val="auto"/>
                <w:kern w:val="0"/>
                <w:sz w:val="28"/>
                <w:szCs w:val="28"/>
                <w:highlight w:val="none"/>
              </w:rPr>
              <w:t>个。鉴定结果非病地块根产量、含糖率均超对照的品种有</w:t>
            </w:r>
            <w:r>
              <w:rPr>
                <w:rFonts w:hint="eastAsia" w:ascii="仿宋" w:hAnsi="仿宋" w:eastAsia="仿宋" w:cs="仿宋"/>
                <w:bCs/>
                <w:color w:val="auto"/>
                <w:kern w:val="0"/>
                <w:sz w:val="28"/>
                <w:szCs w:val="28"/>
                <w:highlight w:val="none"/>
                <w:lang w:val="en-US" w:eastAsia="zh-CN"/>
              </w:rPr>
              <w:t>30</w:t>
            </w:r>
            <w:r>
              <w:rPr>
                <w:rFonts w:hint="eastAsia" w:ascii="仿宋" w:hAnsi="仿宋" w:eastAsia="仿宋" w:cs="仿宋"/>
                <w:bCs/>
                <w:color w:val="auto"/>
                <w:kern w:val="0"/>
                <w:sz w:val="28"/>
                <w:szCs w:val="28"/>
                <w:highlight w:val="none"/>
              </w:rPr>
              <w:t>个。抗丛根病性强的品种有</w:t>
            </w:r>
            <w:r>
              <w:rPr>
                <w:rFonts w:hint="eastAsia" w:ascii="仿宋" w:hAnsi="仿宋" w:eastAsia="仿宋" w:cs="仿宋"/>
                <w:bCs/>
                <w:color w:val="auto"/>
                <w:kern w:val="0"/>
                <w:sz w:val="28"/>
                <w:szCs w:val="28"/>
                <w:highlight w:val="none"/>
                <w:lang w:val="en-US" w:eastAsia="zh-CN"/>
              </w:rPr>
              <w:t>9</w:t>
            </w:r>
            <w:r>
              <w:rPr>
                <w:rFonts w:hint="eastAsia" w:ascii="仿宋" w:hAnsi="仿宋" w:eastAsia="仿宋" w:cs="仿宋"/>
                <w:bCs/>
                <w:color w:val="auto"/>
                <w:kern w:val="0"/>
                <w:sz w:val="28"/>
                <w:szCs w:val="28"/>
                <w:highlight w:val="none"/>
              </w:rPr>
              <w:t>个。综合评价确定推荐品种</w:t>
            </w:r>
            <w:r>
              <w:rPr>
                <w:rFonts w:hint="eastAsia" w:ascii="仿宋" w:hAnsi="仿宋" w:eastAsia="仿宋" w:cs="仿宋"/>
                <w:bCs/>
                <w:color w:val="auto"/>
                <w:kern w:val="0"/>
                <w:sz w:val="28"/>
                <w:szCs w:val="28"/>
                <w:highlight w:val="none"/>
                <w:lang w:val="en-US" w:eastAsia="zh-CN"/>
              </w:rPr>
              <w:t>3</w:t>
            </w:r>
            <w:r>
              <w:rPr>
                <w:rFonts w:hint="eastAsia" w:ascii="仿宋" w:hAnsi="仿宋" w:eastAsia="仿宋" w:cs="仿宋"/>
                <w:bCs/>
                <w:color w:val="auto"/>
                <w:kern w:val="0"/>
                <w:sz w:val="28"/>
                <w:szCs w:val="28"/>
                <w:highlight w:val="none"/>
              </w:rPr>
              <w:t>个：BTS</w:t>
            </w:r>
            <w:r>
              <w:rPr>
                <w:rFonts w:hint="eastAsia" w:ascii="仿宋" w:hAnsi="仿宋" w:eastAsia="仿宋" w:cs="仿宋"/>
                <w:bCs/>
                <w:color w:val="auto"/>
                <w:kern w:val="0"/>
                <w:sz w:val="28"/>
                <w:szCs w:val="28"/>
                <w:highlight w:val="none"/>
                <w:lang w:val="en-US" w:eastAsia="zh-CN"/>
              </w:rPr>
              <w:t>8835</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color w:val="auto"/>
                <w:kern w:val="0"/>
                <w:sz w:val="28"/>
                <w:szCs w:val="28"/>
                <w:highlight w:val="none"/>
              </w:rPr>
              <w:t>KWS</w:t>
            </w:r>
            <w:r>
              <w:rPr>
                <w:rFonts w:hint="eastAsia" w:ascii="仿宋" w:hAnsi="仿宋" w:eastAsia="仿宋" w:cs="仿宋"/>
                <w:bCs/>
                <w:color w:val="auto"/>
                <w:kern w:val="0"/>
                <w:sz w:val="28"/>
                <w:szCs w:val="28"/>
                <w:highlight w:val="none"/>
                <w:lang w:val="en-US" w:eastAsia="zh-CN"/>
              </w:rPr>
              <w:t>3473</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color w:val="auto"/>
                <w:kern w:val="0"/>
                <w:sz w:val="28"/>
                <w:szCs w:val="28"/>
                <w:highlight w:val="none"/>
              </w:rPr>
              <w:t>BTS</w:t>
            </w:r>
            <w:r>
              <w:rPr>
                <w:rFonts w:hint="eastAsia" w:ascii="仿宋" w:hAnsi="仿宋" w:eastAsia="仿宋" w:cs="仿宋"/>
                <w:bCs/>
                <w:color w:val="auto"/>
                <w:kern w:val="0"/>
                <w:sz w:val="28"/>
                <w:szCs w:val="28"/>
                <w:highlight w:val="none"/>
                <w:lang w:val="en-US" w:eastAsia="zh-CN"/>
              </w:rPr>
              <w:t>2980N</w:t>
            </w:r>
            <w:r>
              <w:rPr>
                <w:rFonts w:hint="eastAsia" w:ascii="仿宋" w:hAnsi="仿宋" w:eastAsia="仿宋" w:cs="仿宋"/>
                <w:bCs/>
                <w:color w:val="auto"/>
                <w:kern w:val="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629"/>
              <w:jc w:val="left"/>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2.体系甜菜品种区域</w:t>
            </w:r>
            <w:r>
              <w:rPr>
                <w:rFonts w:hint="eastAsia" w:ascii="仿宋" w:hAnsi="仿宋" w:eastAsia="仿宋" w:cs="仿宋"/>
                <w:b/>
                <w:bCs/>
                <w:color w:val="auto"/>
                <w:kern w:val="0"/>
                <w:sz w:val="28"/>
                <w:szCs w:val="28"/>
                <w:highlight w:val="none"/>
                <w:lang w:eastAsia="zh-CN"/>
              </w:rPr>
              <w:t>试验</w:t>
            </w:r>
            <w:r>
              <w:rPr>
                <w:rFonts w:hint="eastAsia" w:ascii="仿宋" w:hAnsi="仿宋" w:eastAsia="仿宋" w:cs="仿宋"/>
                <w:b/>
                <w:bCs/>
                <w:color w:val="auto"/>
                <w:kern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629"/>
              <w:textAlignment w:val="baseline"/>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rPr>
              <w:t>育种室与综合试验站联合开展了体系甜菜品种精准区域试验，202</w:t>
            </w:r>
            <w:r>
              <w:rPr>
                <w:rFonts w:hint="eastAsia" w:ascii="仿宋" w:hAnsi="仿宋" w:eastAsia="仿宋" w:cs="仿宋"/>
                <w:bCs/>
                <w:color w:val="auto"/>
                <w:kern w:val="0"/>
                <w:sz w:val="28"/>
                <w:szCs w:val="28"/>
                <w:highlight w:val="none"/>
                <w:lang w:val="en-US" w:eastAsia="zh-CN"/>
              </w:rPr>
              <w:t>4</w:t>
            </w:r>
            <w:r>
              <w:rPr>
                <w:rFonts w:hint="eastAsia" w:ascii="仿宋" w:hAnsi="仿宋" w:eastAsia="仿宋" w:cs="仿宋"/>
                <w:bCs/>
                <w:color w:val="auto"/>
                <w:kern w:val="0"/>
                <w:sz w:val="28"/>
                <w:szCs w:val="28"/>
                <w:highlight w:val="none"/>
              </w:rPr>
              <w:t>年度参试品种</w:t>
            </w:r>
            <w:r>
              <w:rPr>
                <w:rFonts w:hint="eastAsia" w:ascii="仿宋" w:hAnsi="仿宋" w:eastAsia="仿宋" w:cs="仿宋"/>
                <w:bCs/>
                <w:color w:val="auto"/>
                <w:kern w:val="0"/>
                <w:sz w:val="28"/>
                <w:szCs w:val="28"/>
                <w:highlight w:val="none"/>
                <w:lang w:val="en-US" w:eastAsia="zh-CN"/>
              </w:rPr>
              <w:t>27</w:t>
            </w:r>
            <w:r>
              <w:rPr>
                <w:rFonts w:hint="eastAsia" w:ascii="仿宋" w:hAnsi="仿宋" w:eastAsia="仿宋" w:cs="仿宋"/>
                <w:bCs/>
                <w:color w:val="auto"/>
                <w:kern w:val="0"/>
                <w:sz w:val="28"/>
                <w:szCs w:val="28"/>
                <w:highlight w:val="none"/>
              </w:rPr>
              <w:t>个。</w:t>
            </w:r>
            <w:r>
              <w:rPr>
                <w:rFonts w:hint="eastAsia" w:ascii="仿宋" w:hAnsi="仿宋" w:eastAsia="仿宋" w:cs="仿宋"/>
                <w:bCs/>
                <w:color w:val="auto"/>
                <w:sz w:val="28"/>
                <w:szCs w:val="28"/>
                <w:highlight w:val="none"/>
              </w:rPr>
              <w:t>鉴定结果产糖量超过对照</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的品种分别有1</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个。抗丛根病</w:t>
            </w:r>
            <w:r>
              <w:rPr>
                <w:rFonts w:hint="eastAsia" w:ascii="仿宋" w:hAnsi="仿宋" w:eastAsia="仿宋" w:cs="仿宋"/>
                <w:bCs/>
                <w:color w:val="auto"/>
                <w:sz w:val="28"/>
                <w:szCs w:val="28"/>
                <w:highlight w:val="none"/>
                <w:lang w:eastAsia="zh-CN"/>
              </w:rPr>
              <w:t>强</w:t>
            </w:r>
            <w:r>
              <w:rPr>
                <w:rFonts w:hint="eastAsia" w:ascii="仿宋" w:hAnsi="仿宋" w:eastAsia="仿宋" w:cs="仿宋"/>
                <w:bCs/>
                <w:color w:val="auto"/>
                <w:sz w:val="28"/>
                <w:szCs w:val="28"/>
                <w:highlight w:val="none"/>
              </w:rPr>
              <w:t>的品种有</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个。综合评价推荐进行示范的品种</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个：</w:t>
            </w:r>
            <w:r>
              <w:rPr>
                <w:rFonts w:hint="eastAsia" w:ascii="仿宋" w:hAnsi="仿宋" w:eastAsia="仿宋" w:cs="仿宋"/>
                <w:bCs/>
                <w:color w:val="auto"/>
                <w:kern w:val="0"/>
                <w:sz w:val="28"/>
                <w:szCs w:val="28"/>
                <w:highlight w:val="none"/>
              </w:rPr>
              <w:t>KWS</w:t>
            </w:r>
            <w:r>
              <w:rPr>
                <w:rFonts w:hint="eastAsia" w:ascii="仿宋" w:hAnsi="仿宋" w:eastAsia="仿宋" w:cs="仿宋"/>
                <w:bCs/>
                <w:color w:val="auto"/>
                <w:kern w:val="0"/>
                <w:sz w:val="28"/>
                <w:szCs w:val="28"/>
                <w:highlight w:val="none"/>
                <w:lang w:val="en-US" w:eastAsia="zh-CN"/>
              </w:rPr>
              <w:t>7748</w:t>
            </w:r>
            <w:r>
              <w:rPr>
                <w:rFonts w:hint="eastAsia" w:ascii="仿宋" w:hAnsi="仿宋" w:eastAsia="仿宋" w:cs="仿宋"/>
                <w:bCs/>
                <w:color w:val="auto"/>
                <w:kern w:val="0"/>
                <w:sz w:val="28"/>
                <w:szCs w:val="28"/>
                <w:highlight w:val="none"/>
              </w:rPr>
              <w:t>、</w:t>
            </w:r>
            <w:r>
              <w:rPr>
                <w:rFonts w:hint="eastAsia" w:ascii="仿宋" w:hAnsi="仿宋" w:eastAsia="仿宋" w:cs="仿宋"/>
                <w:bCs/>
                <w:color w:val="auto"/>
                <w:kern w:val="0"/>
                <w:sz w:val="28"/>
                <w:szCs w:val="28"/>
                <w:highlight w:val="none"/>
                <w:lang w:val="en-US" w:eastAsia="zh-CN"/>
              </w:rPr>
              <w:t>MK4241</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color w:val="auto"/>
                <w:kern w:val="0"/>
                <w:sz w:val="28"/>
                <w:szCs w:val="28"/>
                <w:highlight w:val="none"/>
                <w:lang w:val="en-US" w:eastAsia="zh-CN"/>
              </w:rPr>
              <w:t>SV2761</w:t>
            </w:r>
            <w:r>
              <w:rPr>
                <w:rFonts w:hint="eastAsia" w:ascii="仿宋" w:hAnsi="仿宋" w:eastAsia="仿宋" w:cs="仿宋"/>
                <w:bCs/>
                <w:color w:val="auto"/>
                <w:kern w:val="0"/>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629"/>
              <w:jc w:val="left"/>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3、自育杂交种多点鉴定 </w:t>
            </w:r>
          </w:p>
          <w:p>
            <w:pPr>
              <w:keepNext w:val="0"/>
              <w:keepLines w:val="0"/>
              <w:pageBreakBefore w:val="0"/>
              <w:widowControl/>
              <w:kinsoku/>
              <w:wordWrap/>
              <w:overflowPunct/>
              <w:topLinePunct w:val="0"/>
              <w:autoSpaceDE/>
              <w:autoSpaceDN/>
              <w:bidi w:val="0"/>
              <w:adjustRightInd w:val="0"/>
              <w:snapToGrid w:val="0"/>
              <w:spacing w:line="360" w:lineRule="auto"/>
              <w:ind w:firstLine="629"/>
              <w:jc w:val="left"/>
              <w:textAlignment w:val="baseline"/>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加强育种室内联合攻关，</w:t>
            </w:r>
            <w:r>
              <w:rPr>
                <w:rFonts w:hint="eastAsia" w:ascii="仿宋" w:hAnsi="仿宋" w:eastAsia="仿宋" w:cs="仿宋"/>
                <w:bCs/>
                <w:color w:val="auto"/>
                <w:kern w:val="0"/>
                <w:sz w:val="28"/>
                <w:szCs w:val="28"/>
                <w:highlight w:val="none"/>
                <w:lang w:eastAsia="zh-CN"/>
              </w:rPr>
              <w:t>本</w:t>
            </w:r>
            <w:r>
              <w:rPr>
                <w:rFonts w:hint="eastAsia" w:ascii="仿宋" w:hAnsi="仿宋" w:eastAsia="仿宋" w:cs="仿宋"/>
                <w:bCs/>
                <w:color w:val="auto"/>
                <w:kern w:val="0"/>
                <w:sz w:val="28"/>
                <w:szCs w:val="28"/>
                <w:highlight w:val="none"/>
              </w:rPr>
              <w:t>年度育种室安排异地多点鉴定自育组合5</w:t>
            </w:r>
            <w:r>
              <w:rPr>
                <w:rFonts w:hint="eastAsia" w:ascii="仿宋" w:hAnsi="仿宋" w:eastAsia="仿宋" w:cs="仿宋"/>
                <w:bCs/>
                <w:color w:val="auto"/>
                <w:kern w:val="0"/>
                <w:sz w:val="28"/>
                <w:szCs w:val="28"/>
                <w:highlight w:val="none"/>
                <w:lang w:val="en-US" w:eastAsia="zh-CN"/>
              </w:rPr>
              <w:t>5</w:t>
            </w:r>
            <w:r>
              <w:rPr>
                <w:rFonts w:hint="eastAsia" w:ascii="仿宋" w:hAnsi="仿宋" w:eastAsia="仿宋" w:cs="仿宋"/>
                <w:bCs/>
                <w:color w:val="auto"/>
                <w:kern w:val="0"/>
                <w:sz w:val="28"/>
                <w:szCs w:val="28"/>
                <w:highlight w:val="none"/>
              </w:rPr>
              <w:t>个，本岗位参试组合15个，产糖量达国外对照品种9</w:t>
            </w:r>
            <w:r>
              <w:rPr>
                <w:rFonts w:hint="eastAsia" w:ascii="仿宋" w:hAnsi="仿宋" w:eastAsia="仿宋" w:cs="仿宋"/>
                <w:bCs/>
                <w:color w:val="auto"/>
                <w:kern w:val="0"/>
                <w:sz w:val="28"/>
                <w:szCs w:val="28"/>
                <w:highlight w:val="none"/>
                <w:lang w:val="en-US" w:eastAsia="zh-CN"/>
              </w:rPr>
              <w:t>5</w:t>
            </w:r>
            <w:r>
              <w:rPr>
                <w:rFonts w:hint="eastAsia" w:ascii="仿宋" w:hAnsi="仿宋" w:eastAsia="仿宋" w:cs="仿宋"/>
                <w:bCs/>
                <w:color w:val="auto"/>
                <w:kern w:val="0"/>
                <w:sz w:val="28"/>
                <w:szCs w:val="28"/>
                <w:highlight w:val="none"/>
              </w:rPr>
              <w:t>%的组合有</w:t>
            </w:r>
            <w:r>
              <w:rPr>
                <w:rFonts w:hint="eastAsia" w:ascii="仿宋" w:hAnsi="仿宋" w:eastAsia="仿宋" w:cs="仿宋"/>
                <w:bCs/>
                <w:color w:val="auto"/>
                <w:kern w:val="0"/>
                <w:sz w:val="28"/>
                <w:szCs w:val="28"/>
                <w:highlight w:val="none"/>
                <w:lang w:val="en-US" w:eastAsia="zh-CN"/>
              </w:rPr>
              <w:t>6</w:t>
            </w:r>
            <w:r>
              <w:rPr>
                <w:rFonts w:hint="eastAsia" w:ascii="仿宋" w:hAnsi="仿宋" w:eastAsia="仿宋" w:cs="仿宋"/>
                <w:bCs/>
                <w:color w:val="auto"/>
                <w:kern w:val="0"/>
                <w:sz w:val="28"/>
                <w:szCs w:val="28"/>
                <w:highlight w:val="none"/>
              </w:rPr>
              <w:t>个，有1</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个组合抗丛根病性较强。</w:t>
            </w:r>
          </w:p>
          <w:p>
            <w:pPr>
              <w:keepNext w:val="0"/>
              <w:keepLines w:val="0"/>
              <w:pageBreakBefore w:val="0"/>
              <w:widowControl/>
              <w:kinsoku/>
              <w:wordWrap/>
              <w:overflowPunct/>
              <w:topLinePunct w:val="0"/>
              <w:autoSpaceDE w:val="0"/>
              <w:autoSpaceDN/>
              <w:bidi w:val="0"/>
              <w:adjustRightInd w:val="0"/>
              <w:snapToGrid w:val="0"/>
              <w:spacing w:line="360" w:lineRule="auto"/>
              <w:ind w:firstLine="602"/>
              <w:jc w:val="left"/>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4.种质资源收集、鉴定、评价及改良创新</w:t>
            </w:r>
          </w:p>
          <w:p>
            <w:pPr>
              <w:keepNext w:val="0"/>
              <w:keepLines w:val="0"/>
              <w:pageBreakBefore w:val="0"/>
              <w:widowControl/>
              <w:kinsoku/>
              <w:wordWrap/>
              <w:overflowPunct/>
              <w:topLinePunct w:val="0"/>
              <w:autoSpaceDE w:val="0"/>
              <w:autoSpaceDN/>
              <w:bidi w:val="0"/>
              <w:adjustRightInd w:val="0"/>
              <w:snapToGrid w:val="0"/>
              <w:spacing w:line="360" w:lineRule="auto"/>
              <w:ind w:firstLine="600"/>
              <w:jc w:val="left"/>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鉴定评价引进资源材料8</w:t>
            </w:r>
            <w:r>
              <w:rPr>
                <w:rFonts w:hint="eastAsia" w:ascii="仿宋" w:hAnsi="仿宋" w:eastAsia="仿宋" w:cs="仿宋"/>
                <w:bCs/>
                <w:color w:val="auto"/>
                <w:sz w:val="28"/>
                <w:szCs w:val="28"/>
                <w:highlight w:val="none"/>
                <w:lang w:val="en"/>
              </w:rPr>
              <w:t>4</w:t>
            </w:r>
            <w:r>
              <w:rPr>
                <w:rFonts w:hint="eastAsia" w:ascii="仿宋" w:hAnsi="仿宋" w:eastAsia="仿宋" w:cs="仿宋"/>
                <w:bCs/>
                <w:color w:val="auto"/>
                <w:sz w:val="28"/>
                <w:szCs w:val="28"/>
                <w:highlight w:val="none"/>
              </w:rPr>
              <w:t>份，筛选出具有丰产、高糖、抗病等不同性状优良材料1</w:t>
            </w:r>
            <w:r>
              <w:rPr>
                <w:rFonts w:hint="eastAsia" w:ascii="仿宋" w:hAnsi="仿宋" w:eastAsia="仿宋" w:cs="仿宋"/>
                <w:bCs/>
                <w:color w:val="auto"/>
                <w:sz w:val="28"/>
                <w:szCs w:val="28"/>
                <w:highlight w:val="none"/>
                <w:lang w:val="en"/>
              </w:rPr>
              <w:t>5</w:t>
            </w:r>
            <w:r>
              <w:rPr>
                <w:rFonts w:hint="eastAsia" w:ascii="仿宋" w:hAnsi="仿宋" w:eastAsia="仿宋" w:cs="仿宋"/>
                <w:bCs/>
                <w:color w:val="auto"/>
                <w:sz w:val="28"/>
                <w:szCs w:val="28"/>
                <w:highlight w:val="none"/>
              </w:rPr>
              <w:t>份；对</w:t>
            </w:r>
            <w:r>
              <w:rPr>
                <w:rFonts w:hint="eastAsia" w:ascii="仿宋" w:hAnsi="仿宋" w:eastAsia="仿宋" w:cs="仿宋"/>
                <w:bCs/>
                <w:color w:val="auto"/>
                <w:sz w:val="28"/>
                <w:szCs w:val="28"/>
                <w:highlight w:val="none"/>
                <w:lang w:val="en"/>
              </w:rPr>
              <w:t>182</w:t>
            </w:r>
            <w:r>
              <w:rPr>
                <w:rFonts w:hint="eastAsia" w:ascii="仿宋" w:hAnsi="仿宋" w:eastAsia="仿宋" w:cs="仿宋"/>
                <w:bCs/>
                <w:color w:val="auto"/>
                <w:sz w:val="28"/>
                <w:szCs w:val="28"/>
                <w:highlight w:val="none"/>
              </w:rPr>
              <w:t>份改良创新材料进行产质量及抗丛根病性鉴定，选出产质量较好且抗丛根病资源材料</w:t>
            </w:r>
            <w:r>
              <w:rPr>
                <w:rFonts w:hint="eastAsia" w:ascii="仿宋" w:hAnsi="仿宋" w:eastAsia="仿宋" w:cs="仿宋"/>
                <w:bCs/>
                <w:color w:val="auto"/>
                <w:sz w:val="28"/>
                <w:szCs w:val="28"/>
                <w:highlight w:val="none"/>
                <w:lang w:val="en"/>
              </w:rPr>
              <w:t>7</w:t>
            </w:r>
            <w:r>
              <w:rPr>
                <w:rFonts w:hint="eastAsia" w:ascii="仿宋" w:hAnsi="仿宋" w:eastAsia="仿宋" w:cs="仿宋"/>
                <w:bCs/>
                <w:color w:val="auto"/>
                <w:sz w:val="28"/>
                <w:szCs w:val="28"/>
                <w:highlight w:val="none"/>
              </w:rPr>
              <w:t>份。集团繁殖筛选出的优异改良创新材料</w:t>
            </w:r>
            <w:r>
              <w:rPr>
                <w:rFonts w:hint="eastAsia" w:ascii="仿宋" w:hAnsi="仿宋" w:eastAsia="仿宋" w:cs="仿宋"/>
                <w:bCs/>
                <w:color w:val="auto"/>
                <w:sz w:val="28"/>
                <w:szCs w:val="28"/>
                <w:highlight w:val="none"/>
                <w:lang w:val="en"/>
              </w:rPr>
              <w:t>25</w:t>
            </w:r>
            <w:r>
              <w:rPr>
                <w:rFonts w:hint="eastAsia" w:ascii="仿宋" w:hAnsi="仿宋" w:eastAsia="仿宋" w:cs="仿宋"/>
                <w:bCs/>
                <w:color w:val="auto"/>
                <w:sz w:val="28"/>
                <w:szCs w:val="28"/>
                <w:highlight w:val="none"/>
              </w:rPr>
              <w:t>份。</w:t>
            </w:r>
          </w:p>
          <w:p>
            <w:pPr>
              <w:keepNext w:val="0"/>
              <w:keepLines w:val="0"/>
              <w:pageBreakBefore w:val="0"/>
              <w:widowControl w:val="0"/>
              <w:kinsoku/>
              <w:wordWrap/>
              <w:overflowPunct/>
              <w:topLinePunct w:val="0"/>
              <w:autoSpaceDE/>
              <w:autoSpaceDN/>
              <w:bidi w:val="0"/>
              <w:spacing w:line="288" w:lineRule="auto"/>
              <w:ind w:firstLine="562" w:firstLineChars="200"/>
              <w:textAlignment w:val="auto"/>
              <w:rPr>
                <w:rFonts w:ascii="仿宋_GB2312" w:hAnsi="仿宋" w:eastAsia="仿宋_GB2312"/>
                <w:b/>
                <w:color w:val="auto"/>
                <w:spacing w:val="4"/>
                <w:sz w:val="28"/>
                <w:szCs w:val="28"/>
                <w:highlight w:val="none"/>
              </w:rPr>
            </w:pPr>
            <w:r>
              <w:rPr>
                <w:rFonts w:hint="eastAsia" w:ascii="仿宋_GB2312" w:hAnsi="Times New Roman" w:eastAsia="仿宋_GB2312"/>
                <w:b/>
                <w:bCs/>
                <w:color w:val="auto"/>
                <w:sz w:val="28"/>
                <w:szCs w:val="28"/>
                <w:highlight w:val="none"/>
              </w:rPr>
              <w:t>（二）</w:t>
            </w:r>
            <w:r>
              <w:rPr>
                <w:rFonts w:hint="eastAsia" w:ascii="仿宋_GB2312" w:hAnsi="仿宋" w:eastAsia="仿宋_GB2312"/>
                <w:b/>
                <w:bCs/>
                <w:color w:val="auto"/>
                <w:spacing w:val="4"/>
                <w:sz w:val="28"/>
                <w:szCs w:val="28"/>
                <w:highlight w:val="none"/>
              </w:rPr>
              <w:t>开</w:t>
            </w:r>
            <w:r>
              <w:rPr>
                <w:rFonts w:hint="eastAsia" w:ascii="仿宋_GB2312" w:hAnsi="仿宋" w:eastAsia="仿宋_GB2312"/>
                <w:b/>
                <w:color w:val="auto"/>
                <w:spacing w:val="4"/>
                <w:sz w:val="28"/>
                <w:szCs w:val="28"/>
                <w:highlight w:val="none"/>
              </w:rPr>
              <w:t>展甜菜现代生物育种技术研究</w:t>
            </w:r>
          </w:p>
          <w:p>
            <w:pPr>
              <w:keepNext w:val="0"/>
              <w:keepLines w:val="0"/>
              <w:pageBreakBefore w:val="0"/>
              <w:widowControl w:val="0"/>
              <w:kinsoku/>
              <w:wordWrap/>
              <w:overflowPunct/>
              <w:topLinePunct w:val="0"/>
              <w:autoSpaceDE/>
              <w:autoSpaceDN/>
              <w:bidi w:val="0"/>
              <w:spacing w:line="288" w:lineRule="auto"/>
              <w:ind w:firstLine="550"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1.挖掘甜菜育种重要性状相关功能基因5个，拓宽了甜菜特异基因材料的利用渠道。</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挖掘到与育性性状相关联的候选基因4个，分别为BIO3-BIO1、LOX2.1、SBT1.3，另外一个是未注释功能的新基因（ID：IMABv02g030880）；发掘甜菜耐盐相关基因（</w:t>
            </w:r>
            <w:r>
              <w:rPr>
                <w:rFonts w:hint="eastAsia" w:ascii="仿宋" w:hAnsi="仿宋" w:eastAsia="仿宋" w:cs="仿宋"/>
                <w:i/>
                <w:iCs/>
                <w:color w:val="auto"/>
                <w:sz w:val="28"/>
                <w:szCs w:val="28"/>
                <w:highlight w:val="none"/>
              </w:rPr>
              <w:t>aldh2b7</w:t>
            </w:r>
            <w:r>
              <w:rPr>
                <w:rFonts w:hint="eastAsia" w:ascii="仿宋" w:hAnsi="仿宋" w:eastAsia="仿宋" w:cs="仿宋"/>
                <w:color w:val="auto"/>
                <w:sz w:val="28"/>
                <w:szCs w:val="28"/>
                <w:highlight w:val="none"/>
              </w:rPr>
              <w:t>）1个，在烟草上进行了功能验证，结果表明，在生理水平上，转基因烟草丙二醛含量低于野生型，转基因烟草超氧化物歧化酶的酶活性高于野生型，说明烟草受到盐胁迫后，基因</w:t>
            </w:r>
            <w:r>
              <w:rPr>
                <w:rFonts w:hint="eastAsia" w:ascii="仿宋" w:hAnsi="仿宋" w:eastAsia="仿宋" w:cs="仿宋"/>
                <w:i/>
                <w:iCs/>
                <w:color w:val="auto"/>
                <w:sz w:val="28"/>
                <w:szCs w:val="28"/>
                <w:highlight w:val="none"/>
              </w:rPr>
              <w:t>ALDH2B7</w:t>
            </w:r>
            <w:r>
              <w:rPr>
                <w:rFonts w:hint="eastAsia" w:ascii="仿宋" w:hAnsi="仿宋" w:eastAsia="仿宋" w:cs="仿宋"/>
                <w:color w:val="auto"/>
                <w:sz w:val="28"/>
                <w:szCs w:val="28"/>
                <w:highlight w:val="none"/>
              </w:rPr>
              <w:t>能减少体内丙二醛含量，增加超氧化物歧化酶的酶活性，从而降低盐害。</w:t>
            </w:r>
          </w:p>
          <w:p>
            <w:pPr>
              <w:keepNext w:val="0"/>
              <w:keepLines w:val="0"/>
              <w:pageBreakBefore w:val="0"/>
              <w:widowControl w:val="0"/>
              <w:kinsoku/>
              <w:wordWrap/>
              <w:overflowPunct/>
              <w:topLinePunct w:val="0"/>
              <w:autoSpaceDE/>
              <w:autoSpaceDN/>
              <w:bidi w:val="0"/>
              <w:spacing w:line="288" w:lineRule="auto"/>
              <w:ind w:firstLine="550"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2.完善了甜菜核心种质资源表型与基因型关联数据库，鉴定选育出甜菜优良授粉系、单胚雄性不育系、保持系材料多份，为甜菜新品种选育奠定了基础。</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完成了338份国内外甜菜种质资源材料表型鉴定及评价；选育出甜菜多胚高糖品系3个，耐褐斑病品系2个，耐根腐病品系1个。利用分子标记技术选育甜菜单胚不育系、保持系2对。</w:t>
            </w:r>
          </w:p>
          <w:p>
            <w:pPr>
              <w:keepNext w:val="0"/>
              <w:keepLines w:val="0"/>
              <w:pageBreakBefore w:val="0"/>
              <w:widowControl w:val="0"/>
              <w:kinsoku/>
              <w:wordWrap/>
              <w:overflowPunct/>
              <w:topLinePunct w:val="0"/>
              <w:autoSpaceDE/>
              <w:autoSpaceDN/>
              <w:bidi w:val="0"/>
              <w:spacing w:line="288" w:lineRule="auto"/>
              <w:ind w:firstLine="550"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3.获得了一批甜菜耐除草剂、丰产等转基因材料，为甜菜生物育种奠定了基础。</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Kan基因为筛选标记，获得两个不同启动子驱动SBPase基因的载体（ATRBCS-SBPase，TR-ATRBCS-SBPase）转基因株系种子11份。载体TR-ATRBCS-SBPase转基因植株4个农艺性状均高于载体ATRBCS-SBPase和野生型植株。载体TR-ATRBCS-SBPase转基因植株的株高、叶片数、块根产量、糖锤度分别显著高于野生型植株33.16%、21.61% 、28.75%、24.81%。以EPSPS-CP4基因为筛选标记，获得SBPase基因转基因植株155株。两个不同启动子驱动的SBPase基因（ATRBCS-SBPase，TR-ATRBCS-SBPase）载体的转基因植株均具有抗草甘膦特性。</w:t>
            </w:r>
          </w:p>
          <w:p>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8"/>
                <w:szCs w:val="28"/>
                <w:highlight w:val="none"/>
              </w:rPr>
            </w:pPr>
            <w:r>
              <w:rPr>
                <w:rFonts w:hint="eastAsia"/>
                <w:color w:val="auto"/>
                <w:highlight w:val="none"/>
                <w:lang w:val="en-US" w:eastAsia="zh-CN"/>
              </w:rPr>
              <w:t xml:space="preserve">   </w:t>
            </w:r>
            <w:r>
              <w:rPr>
                <w:color w:val="auto"/>
                <w:highlight w:val="none"/>
              </w:rPr>
              <w:drawing>
                <wp:inline distT="0" distB="0" distL="114300" distR="114300">
                  <wp:extent cx="5221605" cy="2969895"/>
                  <wp:effectExtent l="0" t="0" r="7620" b="1905"/>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10"/>
                          <a:stretch>
                            <a:fillRect/>
                          </a:stretch>
                        </pic:blipFill>
                        <pic:spPr>
                          <a:xfrm>
                            <a:off x="0" y="0"/>
                            <a:ext cx="5221605" cy="29698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288"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4.开展了甜菜盐胁迫应答机理研究，为甜菜耐盐品种选育及种植向盐碱地转移提供理论基础。</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编码RNA对植物盐胁迫应答过程具有重要的调控作用。以实验鉴定出的DEmRNA、DEmiRNA、DElncRNA和DEcircRNA为组件，依据ceRNA理论构建了甜菜调控盐胁迫应答的ceRNA网络，并采用降解组测序技术和qRT-PCR技术对ceRNA网络进行了验证。</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利用iTraq技术采用渐进式加盐方案研究甜菜蛋白质组学的变化，再使用非靶向代谢组学研究了盐胁迫对甜菜代谢物含量的影响。最终整合多组学数据，结合生理水平研究结果，全面解析甜菜对盐胁迫应答的分子基础。</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color w:val="auto"/>
                <w:highlight w:val="none"/>
              </w:rPr>
            </w:pPr>
            <w:r>
              <w:rPr>
                <w:color w:val="auto"/>
                <w:highlight w:val="none"/>
              </w:rPr>
              <w:drawing>
                <wp:inline distT="0" distB="0" distL="114300" distR="114300">
                  <wp:extent cx="3691255" cy="3567430"/>
                  <wp:effectExtent l="0" t="0" r="4445" b="444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1"/>
                          <a:stretch>
                            <a:fillRect/>
                          </a:stretch>
                        </pic:blipFill>
                        <pic:spPr>
                          <a:xfrm>
                            <a:off x="0" y="0"/>
                            <a:ext cx="3691255" cy="3567430"/>
                          </a:xfrm>
                          <a:prstGeom prst="rect">
                            <a:avLst/>
                          </a:prstGeom>
                          <a:noFill/>
                          <a:ln>
                            <a:noFill/>
                          </a:ln>
                        </pic:spPr>
                      </pic:pic>
                    </a:graphicData>
                  </a:graphic>
                </wp:inline>
              </w:drawing>
            </w:r>
          </w:p>
          <w:p>
            <w:pPr>
              <w:adjustRightInd w:val="0"/>
              <w:snapToGrid w:val="0"/>
              <w:spacing w:line="288" w:lineRule="auto"/>
              <w:jc w:val="center"/>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562"/>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）甜菜优质、抗病虫、抗除草剂、适宜机械化种植品种选育及配套栽培技术</w:t>
            </w:r>
          </w:p>
          <w:p>
            <w:pPr>
              <w:keepNext w:val="0"/>
              <w:keepLines w:val="0"/>
              <w:pageBreakBefore w:val="0"/>
              <w:widowControl/>
              <w:kinsoku/>
              <w:wordWrap/>
              <w:overflowPunct/>
              <w:topLinePunct w:val="0"/>
              <w:autoSpaceDE w:val="0"/>
              <w:autoSpaceDN/>
              <w:bidi w:val="0"/>
              <w:adjustRightInd w:val="0"/>
              <w:snapToGrid w:val="0"/>
              <w:spacing w:line="360" w:lineRule="auto"/>
              <w:ind w:firstLine="602"/>
              <w:jc w:val="left"/>
              <w:textAlignment w:val="baseline"/>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1.甜菜品种选育</w:t>
            </w:r>
          </w:p>
          <w:p>
            <w:pPr>
              <w:keepNext w:val="0"/>
              <w:keepLines w:val="0"/>
              <w:pageBreakBefore w:val="0"/>
              <w:widowControl/>
              <w:kinsoku/>
              <w:wordWrap/>
              <w:overflowPunct/>
              <w:topLinePunct w:val="0"/>
              <w:autoSpaceDE w:val="0"/>
              <w:autoSpaceDN/>
              <w:bidi w:val="0"/>
              <w:adjustRightInd w:val="0"/>
              <w:snapToGrid w:val="0"/>
              <w:spacing w:line="360" w:lineRule="auto"/>
              <w:ind w:firstLine="602"/>
              <w:jc w:val="left"/>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多胚授粉系选育</w:t>
            </w:r>
          </w:p>
          <w:p>
            <w:pPr>
              <w:keepNext w:val="0"/>
              <w:keepLines w:val="0"/>
              <w:pageBreakBefore w:val="0"/>
              <w:widowControl/>
              <w:kinsoku/>
              <w:wordWrap/>
              <w:overflowPunct/>
              <w:topLinePunct w:val="0"/>
              <w:autoSpaceDE w:val="0"/>
              <w:autoSpaceDN/>
              <w:bidi w:val="0"/>
              <w:adjustRightInd w:val="0"/>
              <w:snapToGrid w:val="0"/>
              <w:spacing w:line="360" w:lineRule="auto"/>
              <w:ind w:firstLine="600"/>
              <w:jc w:val="left"/>
              <w:textAlignment w:val="baseline"/>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对</w:t>
            </w:r>
            <w:r>
              <w:rPr>
                <w:rFonts w:hint="eastAsia" w:ascii="仿宋" w:hAnsi="仿宋" w:eastAsia="仿宋" w:cs="仿宋"/>
                <w:bCs/>
                <w:color w:val="auto"/>
                <w:kern w:val="0"/>
                <w:sz w:val="28"/>
                <w:szCs w:val="28"/>
                <w:highlight w:val="none"/>
                <w:lang w:val="en"/>
              </w:rPr>
              <w:t>121</w:t>
            </w:r>
            <w:r>
              <w:rPr>
                <w:rFonts w:hint="eastAsia" w:ascii="仿宋" w:hAnsi="仿宋" w:eastAsia="仿宋" w:cs="仿宋"/>
                <w:bCs/>
                <w:color w:val="auto"/>
                <w:kern w:val="0"/>
                <w:sz w:val="28"/>
                <w:szCs w:val="28"/>
                <w:highlight w:val="none"/>
              </w:rPr>
              <w:t>份新选育多胚授粉系材料进行</w:t>
            </w:r>
            <w:r>
              <w:rPr>
                <w:rFonts w:hint="eastAsia" w:ascii="仿宋" w:hAnsi="仿宋" w:eastAsia="仿宋" w:cs="仿宋"/>
                <w:bCs/>
                <w:color w:val="auto"/>
                <w:kern w:val="0"/>
                <w:sz w:val="28"/>
                <w:szCs w:val="28"/>
                <w:highlight w:val="none"/>
                <w:lang w:eastAsia="zh-CN"/>
              </w:rPr>
              <w:t>一年生</w:t>
            </w:r>
            <w:r>
              <w:rPr>
                <w:rFonts w:hint="eastAsia" w:ascii="仿宋" w:hAnsi="仿宋" w:eastAsia="仿宋" w:cs="仿宋"/>
                <w:bCs/>
                <w:color w:val="auto"/>
                <w:kern w:val="0"/>
                <w:sz w:val="28"/>
                <w:szCs w:val="28"/>
                <w:highlight w:val="none"/>
              </w:rPr>
              <w:t>产质量及抗病性鉴定，</w:t>
            </w:r>
            <w:r>
              <w:rPr>
                <w:rFonts w:hint="eastAsia" w:ascii="仿宋" w:hAnsi="仿宋" w:eastAsia="仿宋" w:cs="仿宋"/>
                <w:bCs/>
                <w:color w:val="auto"/>
                <w:kern w:val="0"/>
                <w:sz w:val="28"/>
                <w:szCs w:val="28"/>
                <w:highlight w:val="none"/>
                <w:lang w:val="en" w:eastAsia="zh-CN"/>
              </w:rPr>
              <w:t>鉴定筛选出综合性状优良的授粉系材料6份</w:t>
            </w:r>
            <w:r>
              <w:rPr>
                <w:rFonts w:hint="eastAsia" w:ascii="仿宋" w:hAnsi="仿宋" w:eastAsia="仿宋" w:cs="仿宋"/>
                <w:bCs/>
                <w:color w:val="auto"/>
                <w:kern w:val="0"/>
                <w:sz w:val="28"/>
                <w:szCs w:val="28"/>
                <w:highlight w:val="none"/>
                <w:lang w:val="en"/>
              </w:rPr>
              <w:t>；</w:t>
            </w:r>
            <w:r>
              <w:rPr>
                <w:rFonts w:hint="eastAsia" w:ascii="仿宋" w:hAnsi="仿宋" w:eastAsia="仿宋" w:cs="仿宋"/>
                <w:bCs/>
                <w:color w:val="auto"/>
                <w:kern w:val="0"/>
                <w:sz w:val="28"/>
                <w:szCs w:val="28"/>
                <w:highlight w:val="none"/>
                <w:lang w:val="en-US" w:eastAsia="zh-CN"/>
              </w:rPr>
              <w:t>繁殖株系材料2</w:t>
            </w:r>
            <w:r>
              <w:rPr>
                <w:rFonts w:hint="eastAsia" w:ascii="仿宋" w:hAnsi="仿宋" w:eastAsia="仿宋" w:cs="仿宋"/>
                <w:bCs/>
                <w:color w:val="auto"/>
                <w:kern w:val="0"/>
                <w:sz w:val="28"/>
                <w:szCs w:val="28"/>
                <w:highlight w:val="none"/>
                <w:lang w:val="en" w:eastAsia="zh-CN"/>
              </w:rPr>
              <w:t>5</w:t>
            </w:r>
            <w:r>
              <w:rPr>
                <w:rFonts w:hint="eastAsia" w:ascii="仿宋" w:hAnsi="仿宋" w:eastAsia="仿宋" w:cs="仿宋"/>
                <w:bCs/>
                <w:color w:val="auto"/>
                <w:kern w:val="0"/>
                <w:sz w:val="28"/>
                <w:szCs w:val="28"/>
                <w:highlight w:val="none"/>
                <w:lang w:val="en-US" w:eastAsia="zh-CN"/>
              </w:rPr>
              <w:t>份，收获单株1</w:t>
            </w:r>
            <w:r>
              <w:rPr>
                <w:rFonts w:hint="eastAsia" w:ascii="仿宋" w:hAnsi="仿宋" w:eastAsia="仿宋" w:cs="仿宋"/>
                <w:bCs/>
                <w:color w:val="auto"/>
                <w:kern w:val="0"/>
                <w:sz w:val="28"/>
                <w:szCs w:val="28"/>
                <w:highlight w:val="none"/>
                <w:lang w:val="en" w:eastAsia="zh-CN"/>
              </w:rPr>
              <w:t>80</w:t>
            </w:r>
            <w:r>
              <w:rPr>
                <w:rFonts w:hint="eastAsia" w:ascii="仿宋" w:hAnsi="仿宋" w:eastAsia="仿宋" w:cs="仿宋"/>
                <w:bCs/>
                <w:color w:val="auto"/>
                <w:kern w:val="0"/>
                <w:sz w:val="28"/>
                <w:szCs w:val="28"/>
                <w:highlight w:val="none"/>
                <w:lang w:val="en-US" w:eastAsia="zh-CN"/>
              </w:rPr>
              <w:t>份</w:t>
            </w:r>
            <w:r>
              <w:rPr>
                <w:rFonts w:hint="eastAsia" w:ascii="仿宋" w:hAnsi="仿宋" w:eastAsia="仿宋" w:cs="仿宋"/>
                <w:bCs/>
                <w:color w:val="auto"/>
                <w:kern w:val="0"/>
                <w:sz w:val="28"/>
                <w:szCs w:val="28"/>
                <w:highlight w:val="none"/>
                <w:lang w:val="en" w:eastAsia="zh-CN"/>
              </w:rPr>
              <w:t>;</w:t>
            </w:r>
            <w:r>
              <w:rPr>
                <w:rFonts w:hint="eastAsia" w:ascii="仿宋" w:hAnsi="仿宋" w:eastAsia="仿宋" w:cs="仿宋"/>
                <w:bCs/>
                <w:color w:val="auto"/>
                <w:kern w:val="0"/>
                <w:sz w:val="28"/>
                <w:szCs w:val="28"/>
                <w:highlight w:val="none"/>
                <w:lang w:val="en"/>
              </w:rPr>
              <w:t>繁殖选育出的多胚授粉系成系材料12份。</w:t>
            </w:r>
          </w:p>
          <w:p>
            <w:pPr>
              <w:keepNext w:val="0"/>
              <w:keepLines w:val="0"/>
              <w:pageBreakBefore w:val="0"/>
              <w:widowControl/>
              <w:kinsoku/>
              <w:wordWrap/>
              <w:overflowPunct/>
              <w:topLinePunct w:val="0"/>
              <w:autoSpaceDE w:val="0"/>
              <w:autoSpaceDN/>
              <w:bidi w:val="0"/>
              <w:adjustRightInd w:val="0"/>
              <w:snapToGrid w:val="0"/>
              <w:spacing w:line="360" w:lineRule="auto"/>
              <w:ind w:firstLine="602"/>
              <w:jc w:val="left"/>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rPr>
              <w:t>单胚雄性不育系及保持系选育</w:t>
            </w:r>
          </w:p>
          <w:p>
            <w:pPr>
              <w:keepNext w:val="0"/>
              <w:keepLines w:val="0"/>
              <w:pageBreakBefore w:val="0"/>
              <w:widowControl/>
              <w:kinsoku/>
              <w:wordWrap/>
              <w:overflowPunct/>
              <w:topLinePunct w:val="0"/>
              <w:autoSpaceDE w:val="0"/>
              <w:autoSpaceDN/>
              <w:bidi w:val="0"/>
              <w:adjustRightInd w:val="0"/>
              <w:snapToGrid w:val="0"/>
              <w:spacing w:line="360" w:lineRule="auto"/>
              <w:ind w:firstLine="600"/>
              <w:jc w:val="left"/>
              <w:textAlignment w:val="baseline"/>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利用细胞质细胞核分子育性鉴定技术，对</w:t>
            </w:r>
            <w:r>
              <w:rPr>
                <w:rFonts w:hint="eastAsia" w:ascii="仿宋" w:hAnsi="仿宋" w:eastAsia="仿宋" w:cs="仿宋"/>
                <w:bCs/>
                <w:color w:val="auto"/>
                <w:kern w:val="0"/>
                <w:sz w:val="28"/>
                <w:szCs w:val="28"/>
                <w:highlight w:val="none"/>
                <w:lang w:val="en-US" w:eastAsia="zh-CN"/>
              </w:rPr>
              <w:t>38</w:t>
            </w:r>
            <w:r>
              <w:rPr>
                <w:rFonts w:hint="eastAsia" w:ascii="仿宋" w:hAnsi="仿宋" w:eastAsia="仿宋" w:cs="仿宋"/>
                <w:bCs/>
                <w:color w:val="auto"/>
                <w:kern w:val="0"/>
                <w:sz w:val="28"/>
                <w:szCs w:val="28"/>
                <w:highlight w:val="none"/>
                <w:lang w:val="en" w:eastAsia="zh-CN"/>
              </w:rPr>
              <w:t>2</w:t>
            </w:r>
            <w:r>
              <w:rPr>
                <w:rFonts w:hint="eastAsia" w:ascii="仿宋" w:hAnsi="仿宋" w:eastAsia="仿宋" w:cs="仿宋"/>
                <w:bCs/>
                <w:color w:val="auto"/>
                <w:kern w:val="0"/>
                <w:sz w:val="28"/>
                <w:szCs w:val="28"/>
                <w:highlight w:val="none"/>
              </w:rPr>
              <w:t>份单株材料进行质核分子鉴定。检测出S型细胞质单株</w:t>
            </w:r>
            <w:r>
              <w:rPr>
                <w:rFonts w:hint="eastAsia" w:ascii="仿宋" w:hAnsi="仿宋" w:eastAsia="仿宋" w:cs="仿宋"/>
                <w:bCs/>
                <w:color w:val="auto"/>
                <w:kern w:val="0"/>
                <w:sz w:val="28"/>
                <w:szCs w:val="28"/>
                <w:highlight w:val="none"/>
                <w:lang w:val="en"/>
              </w:rPr>
              <w:t>296</w:t>
            </w:r>
            <w:r>
              <w:rPr>
                <w:rFonts w:hint="eastAsia" w:ascii="仿宋" w:hAnsi="仿宋" w:eastAsia="仿宋" w:cs="仿宋"/>
                <w:bCs/>
                <w:color w:val="auto"/>
                <w:kern w:val="0"/>
                <w:sz w:val="28"/>
                <w:szCs w:val="28"/>
                <w:highlight w:val="none"/>
              </w:rPr>
              <w:t>份</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color w:val="auto"/>
                <w:kern w:val="0"/>
                <w:sz w:val="28"/>
                <w:szCs w:val="28"/>
                <w:highlight w:val="none"/>
                <w:lang w:val="en-US" w:eastAsia="zh-CN"/>
              </w:rPr>
              <w:t>N</w:t>
            </w:r>
            <w:r>
              <w:rPr>
                <w:rFonts w:hint="eastAsia" w:ascii="仿宋" w:hAnsi="仿宋" w:eastAsia="仿宋" w:cs="仿宋"/>
                <w:bCs/>
                <w:color w:val="auto"/>
                <w:kern w:val="0"/>
                <w:sz w:val="28"/>
                <w:szCs w:val="28"/>
                <w:highlight w:val="none"/>
              </w:rPr>
              <w:t>型细胞质</w:t>
            </w:r>
            <w:r>
              <w:rPr>
                <w:rFonts w:hint="eastAsia" w:ascii="仿宋" w:hAnsi="仿宋" w:eastAsia="仿宋" w:cs="仿宋"/>
                <w:bCs/>
                <w:color w:val="auto"/>
                <w:kern w:val="0"/>
                <w:sz w:val="28"/>
                <w:szCs w:val="28"/>
                <w:highlight w:val="none"/>
                <w:lang w:val="en-US" w:eastAsia="zh-CN"/>
              </w:rPr>
              <w:t>86</w:t>
            </w:r>
            <w:r>
              <w:rPr>
                <w:rFonts w:hint="eastAsia" w:ascii="仿宋" w:hAnsi="仿宋" w:eastAsia="仿宋" w:cs="仿宋"/>
                <w:bCs/>
                <w:color w:val="auto"/>
                <w:kern w:val="0"/>
                <w:sz w:val="28"/>
                <w:szCs w:val="28"/>
                <w:highlight w:val="none"/>
              </w:rPr>
              <w:t>份</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color w:val="auto"/>
                <w:kern w:val="0"/>
                <w:sz w:val="28"/>
                <w:szCs w:val="28"/>
                <w:highlight w:val="none"/>
              </w:rPr>
              <w:t>细胞核基因型</w:t>
            </w:r>
            <w:r>
              <w:rPr>
                <w:rFonts w:hint="eastAsia" w:ascii="仿宋" w:hAnsi="仿宋" w:eastAsia="仿宋" w:cs="仿宋"/>
                <w:bCs/>
                <w:color w:val="auto"/>
                <w:kern w:val="0"/>
                <w:sz w:val="28"/>
                <w:szCs w:val="28"/>
                <w:highlight w:val="none"/>
                <w:lang w:eastAsia="zh-CN"/>
              </w:rPr>
              <w:t>鉴定</w:t>
            </w:r>
            <w:r>
              <w:rPr>
                <w:rFonts w:hint="eastAsia" w:ascii="仿宋" w:hAnsi="仿宋" w:eastAsia="仿宋" w:cs="仿宋"/>
                <w:bCs/>
                <w:color w:val="auto"/>
                <w:kern w:val="0"/>
                <w:sz w:val="28"/>
                <w:szCs w:val="28"/>
                <w:highlight w:val="none"/>
              </w:rPr>
              <w:t>为纯隐性植株</w:t>
            </w:r>
            <w:r>
              <w:rPr>
                <w:rFonts w:hint="eastAsia" w:ascii="仿宋" w:hAnsi="仿宋" w:eastAsia="仿宋" w:cs="仿宋"/>
                <w:bCs/>
                <w:color w:val="auto"/>
                <w:kern w:val="0"/>
                <w:sz w:val="28"/>
                <w:szCs w:val="28"/>
                <w:highlight w:val="none"/>
                <w:lang w:val="en-US" w:eastAsia="zh-CN"/>
              </w:rPr>
              <w:t>45</w:t>
            </w:r>
            <w:r>
              <w:rPr>
                <w:rFonts w:hint="eastAsia" w:ascii="仿宋" w:hAnsi="仿宋" w:eastAsia="仿宋" w:cs="仿宋"/>
                <w:bCs/>
                <w:color w:val="auto"/>
                <w:kern w:val="0"/>
                <w:sz w:val="28"/>
                <w:szCs w:val="28"/>
                <w:highlight w:val="none"/>
              </w:rPr>
              <w:t>株</w:t>
            </w:r>
            <w:r>
              <w:rPr>
                <w:rFonts w:hint="eastAsia" w:ascii="仿宋" w:hAnsi="仿宋" w:eastAsia="仿宋" w:cs="仿宋"/>
                <w:bCs/>
                <w:color w:val="auto"/>
                <w:kern w:val="0"/>
                <w:sz w:val="28"/>
                <w:szCs w:val="28"/>
                <w:highlight w:val="none"/>
                <w:lang w:eastAsia="zh-CN"/>
              </w:rPr>
              <w:t>，占比</w:t>
            </w:r>
            <w:r>
              <w:rPr>
                <w:rFonts w:hint="eastAsia" w:ascii="仿宋" w:hAnsi="仿宋" w:eastAsia="仿宋" w:cs="仿宋"/>
                <w:bCs/>
                <w:color w:val="auto"/>
                <w:kern w:val="0"/>
                <w:sz w:val="28"/>
                <w:szCs w:val="28"/>
                <w:highlight w:val="none"/>
                <w:lang w:val="en-US" w:eastAsia="zh-CN"/>
              </w:rPr>
              <w:t>11.78%</w:t>
            </w:r>
            <w:r>
              <w:rPr>
                <w:rFonts w:hint="eastAsia" w:ascii="仿宋" w:hAnsi="仿宋" w:eastAsia="仿宋" w:cs="仿宋"/>
                <w:bCs/>
                <w:color w:val="auto"/>
                <w:kern w:val="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629"/>
              <w:textAlignment w:val="baseline"/>
              <w:rPr>
                <w:rFonts w:hint="eastAsia" w:ascii="仿宋" w:hAnsi="仿宋" w:eastAsia="仿宋" w:cs="仿宋"/>
                <w:bCs/>
                <w:color w:val="auto"/>
                <w:sz w:val="28"/>
                <w:szCs w:val="28"/>
                <w:highlight w:val="none"/>
              </w:rPr>
            </w:pPr>
            <w:r>
              <w:rPr>
                <w:rFonts w:hint="eastAsia" w:ascii="仿宋" w:hAnsi="仿宋" w:eastAsia="仿宋" w:cs="仿宋"/>
                <w:bCs/>
                <w:color w:val="auto"/>
                <w:kern w:val="0"/>
                <w:sz w:val="28"/>
                <w:szCs w:val="28"/>
                <w:highlight w:val="none"/>
              </w:rPr>
              <w:t>对选育出的1</w:t>
            </w:r>
            <w:r>
              <w:rPr>
                <w:rFonts w:hint="eastAsia" w:ascii="仿宋" w:hAnsi="仿宋" w:eastAsia="仿宋" w:cs="仿宋"/>
                <w:bCs/>
                <w:color w:val="auto"/>
                <w:kern w:val="0"/>
                <w:sz w:val="28"/>
                <w:szCs w:val="28"/>
                <w:highlight w:val="none"/>
                <w:lang w:val="en"/>
              </w:rPr>
              <w:t>03</w:t>
            </w:r>
            <w:r>
              <w:rPr>
                <w:rFonts w:hint="eastAsia" w:ascii="仿宋" w:hAnsi="仿宋" w:eastAsia="仿宋" w:cs="仿宋"/>
                <w:bCs/>
                <w:color w:val="auto"/>
                <w:kern w:val="0"/>
                <w:sz w:val="28"/>
                <w:szCs w:val="28"/>
                <w:highlight w:val="none"/>
              </w:rPr>
              <w:t>份单胚雄性不育系、保持系株系材料进行一年生产质量及抗病性鉴定，鉴定出优良的不育系材料</w:t>
            </w:r>
            <w:r>
              <w:rPr>
                <w:rFonts w:hint="eastAsia" w:ascii="仿宋" w:hAnsi="仿宋" w:eastAsia="仿宋" w:cs="仿宋"/>
                <w:bCs/>
                <w:color w:val="auto"/>
                <w:kern w:val="0"/>
                <w:sz w:val="28"/>
                <w:szCs w:val="28"/>
                <w:highlight w:val="none"/>
                <w:lang w:val="en"/>
              </w:rPr>
              <w:t>2</w:t>
            </w:r>
            <w:r>
              <w:rPr>
                <w:rFonts w:hint="eastAsia" w:ascii="仿宋" w:hAnsi="仿宋" w:eastAsia="仿宋" w:cs="仿宋"/>
                <w:bCs/>
                <w:color w:val="auto"/>
                <w:kern w:val="0"/>
                <w:sz w:val="28"/>
                <w:szCs w:val="28"/>
                <w:highlight w:val="none"/>
              </w:rPr>
              <w:t>份。成对套袋882对,收获单胚雄性不育系、保持系株系材料</w:t>
            </w:r>
            <w:r>
              <w:rPr>
                <w:rFonts w:hint="eastAsia" w:ascii="仿宋" w:hAnsi="仿宋" w:eastAsia="仿宋" w:cs="仿宋"/>
                <w:bCs/>
                <w:color w:val="auto"/>
                <w:kern w:val="0"/>
                <w:sz w:val="28"/>
                <w:szCs w:val="28"/>
                <w:highlight w:val="none"/>
                <w:lang w:val="en-US" w:eastAsia="zh-CN"/>
              </w:rPr>
              <w:t>1540</w:t>
            </w:r>
            <w:r>
              <w:rPr>
                <w:rFonts w:hint="eastAsia" w:ascii="仿宋" w:hAnsi="仿宋" w:eastAsia="仿宋" w:cs="仿宋"/>
                <w:bCs/>
                <w:color w:val="auto"/>
                <w:kern w:val="0"/>
                <w:sz w:val="28"/>
                <w:szCs w:val="28"/>
                <w:highlight w:val="none"/>
              </w:rPr>
              <w:t>份。成系繁殖单胚雄性不育系及保持系20对，扩繁不育系1对。</w:t>
            </w:r>
          </w:p>
          <w:p>
            <w:pPr>
              <w:keepNext w:val="0"/>
              <w:keepLines w:val="0"/>
              <w:pageBreakBefore w:val="0"/>
              <w:widowControl/>
              <w:kinsoku/>
              <w:wordWrap/>
              <w:overflowPunct/>
              <w:topLinePunct w:val="0"/>
              <w:autoSpaceDE/>
              <w:autoSpaceDN/>
              <w:bidi w:val="0"/>
              <w:adjustRightInd w:val="0"/>
              <w:snapToGrid w:val="0"/>
              <w:spacing w:line="360" w:lineRule="auto"/>
              <w:ind w:firstLine="629"/>
              <w:jc w:val="left"/>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rPr>
              <w:t>适合机械化作业丰产、</w:t>
            </w:r>
            <w:r>
              <w:rPr>
                <w:rFonts w:hint="eastAsia" w:ascii="仿宋" w:hAnsi="仿宋" w:eastAsia="仿宋" w:cs="仿宋"/>
                <w:b/>
                <w:bCs/>
                <w:color w:val="auto"/>
                <w:kern w:val="0"/>
                <w:sz w:val="28"/>
                <w:szCs w:val="28"/>
                <w:highlight w:val="none"/>
                <w:lang w:eastAsia="zh-CN"/>
              </w:rPr>
              <w:t>优质</w:t>
            </w:r>
            <w:r>
              <w:rPr>
                <w:rFonts w:hint="eastAsia" w:ascii="仿宋" w:hAnsi="仿宋" w:eastAsia="仿宋" w:cs="仿宋"/>
                <w:b/>
                <w:bCs/>
                <w:color w:val="auto"/>
                <w:kern w:val="0"/>
                <w:sz w:val="28"/>
                <w:szCs w:val="28"/>
                <w:highlight w:val="none"/>
              </w:rPr>
              <w:t>、抗病甜菜单胚杂交种选育</w:t>
            </w:r>
          </w:p>
          <w:p>
            <w:pPr>
              <w:keepNext w:val="0"/>
              <w:keepLines w:val="0"/>
              <w:pageBreakBefore w:val="0"/>
              <w:widowControl/>
              <w:kinsoku/>
              <w:wordWrap/>
              <w:overflowPunct/>
              <w:topLinePunct w:val="0"/>
              <w:autoSpaceDE/>
              <w:autoSpaceDN/>
              <w:bidi w:val="0"/>
              <w:adjustRightInd w:val="0"/>
              <w:snapToGrid w:val="0"/>
              <w:spacing w:line="360" w:lineRule="auto"/>
              <w:ind w:firstLine="629"/>
              <w:jc w:val="left"/>
              <w:textAlignment w:val="baseline"/>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新配制杂交组合</w:t>
            </w:r>
            <w:r>
              <w:rPr>
                <w:rFonts w:hint="eastAsia" w:ascii="仿宋" w:hAnsi="仿宋" w:eastAsia="仿宋" w:cs="仿宋"/>
                <w:bCs/>
                <w:color w:val="auto"/>
                <w:kern w:val="0"/>
                <w:sz w:val="28"/>
                <w:szCs w:val="28"/>
                <w:highlight w:val="none"/>
                <w:lang w:val="en-US" w:eastAsia="zh-CN"/>
              </w:rPr>
              <w:t>113</w:t>
            </w:r>
            <w:r>
              <w:rPr>
                <w:rFonts w:hint="eastAsia" w:ascii="仿宋" w:hAnsi="仿宋" w:eastAsia="仿宋" w:cs="仿宋"/>
                <w:bCs/>
                <w:color w:val="auto"/>
                <w:kern w:val="0"/>
                <w:sz w:val="28"/>
                <w:szCs w:val="28"/>
                <w:highlight w:val="none"/>
              </w:rPr>
              <w:t>份；对</w:t>
            </w:r>
            <w:r>
              <w:rPr>
                <w:rFonts w:hint="eastAsia" w:ascii="仿宋" w:hAnsi="仿宋" w:eastAsia="仿宋" w:cs="仿宋"/>
                <w:bCs/>
                <w:color w:val="auto"/>
                <w:kern w:val="0"/>
                <w:sz w:val="28"/>
                <w:szCs w:val="28"/>
                <w:highlight w:val="none"/>
                <w:lang w:val="en-US" w:eastAsia="zh-CN"/>
              </w:rPr>
              <w:t>155</w:t>
            </w:r>
            <w:r>
              <w:rPr>
                <w:rFonts w:hint="eastAsia" w:ascii="仿宋" w:hAnsi="仿宋" w:eastAsia="仿宋" w:cs="仿宋"/>
                <w:bCs/>
                <w:color w:val="auto"/>
                <w:kern w:val="0"/>
                <w:sz w:val="28"/>
                <w:szCs w:val="28"/>
                <w:highlight w:val="none"/>
              </w:rPr>
              <w:t>份杂交组合进行比较鉴定，结果非病地产</w:t>
            </w:r>
            <w:r>
              <w:rPr>
                <w:rFonts w:hint="eastAsia" w:ascii="仿宋" w:hAnsi="仿宋" w:eastAsia="仿宋" w:cs="仿宋"/>
                <w:bCs/>
                <w:color w:val="auto"/>
                <w:kern w:val="0"/>
                <w:sz w:val="28"/>
                <w:szCs w:val="28"/>
                <w:highlight w:val="none"/>
                <w:lang w:eastAsia="zh-CN"/>
              </w:rPr>
              <w:t>糖</w:t>
            </w:r>
            <w:r>
              <w:rPr>
                <w:rFonts w:hint="eastAsia" w:ascii="仿宋" w:hAnsi="仿宋" w:eastAsia="仿宋" w:cs="仿宋"/>
                <w:bCs/>
                <w:color w:val="auto"/>
                <w:kern w:val="0"/>
                <w:sz w:val="28"/>
                <w:szCs w:val="28"/>
                <w:highlight w:val="none"/>
              </w:rPr>
              <w:t>量超过国外对照的</w:t>
            </w:r>
            <w:r>
              <w:rPr>
                <w:rFonts w:hint="eastAsia" w:ascii="仿宋" w:hAnsi="仿宋" w:eastAsia="仿宋" w:cs="仿宋"/>
                <w:bCs/>
                <w:color w:val="auto"/>
                <w:kern w:val="0"/>
                <w:sz w:val="28"/>
                <w:szCs w:val="28"/>
                <w:highlight w:val="none"/>
                <w:lang w:val="en-US" w:eastAsia="zh-CN"/>
              </w:rPr>
              <w:t>14</w:t>
            </w:r>
            <w:r>
              <w:rPr>
                <w:rFonts w:hint="eastAsia" w:ascii="仿宋" w:hAnsi="仿宋" w:eastAsia="仿宋" w:cs="仿宋"/>
                <w:bCs/>
                <w:color w:val="auto"/>
                <w:kern w:val="0"/>
                <w:sz w:val="28"/>
                <w:szCs w:val="28"/>
                <w:highlight w:val="none"/>
              </w:rPr>
              <w:t>份，</w:t>
            </w:r>
            <w:r>
              <w:rPr>
                <w:rFonts w:hint="eastAsia" w:ascii="仿宋" w:hAnsi="仿宋" w:eastAsia="仿宋" w:cs="仿宋"/>
                <w:bCs/>
                <w:color w:val="auto"/>
                <w:kern w:val="0"/>
                <w:sz w:val="28"/>
                <w:szCs w:val="28"/>
                <w:highlight w:val="none"/>
                <w:lang w:eastAsia="zh-CN"/>
              </w:rPr>
              <w:t>抗病性较强的品种</w:t>
            </w:r>
            <w:r>
              <w:rPr>
                <w:rFonts w:hint="eastAsia" w:ascii="仿宋" w:hAnsi="仿宋" w:eastAsia="仿宋" w:cs="仿宋"/>
                <w:bCs/>
                <w:color w:val="auto"/>
                <w:kern w:val="0"/>
                <w:sz w:val="28"/>
                <w:szCs w:val="28"/>
                <w:highlight w:val="none"/>
                <w:lang w:val="en-US" w:eastAsia="zh-CN"/>
              </w:rPr>
              <w:t>16</w:t>
            </w:r>
            <w:r>
              <w:rPr>
                <w:rFonts w:hint="eastAsia" w:ascii="仿宋" w:hAnsi="仿宋" w:eastAsia="仿宋" w:cs="仿宋"/>
                <w:bCs/>
                <w:color w:val="auto"/>
                <w:kern w:val="0"/>
                <w:sz w:val="28"/>
                <w:szCs w:val="28"/>
                <w:highlight w:val="none"/>
              </w:rPr>
              <w:t>份</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color w:val="auto"/>
                <w:kern w:val="0"/>
                <w:sz w:val="28"/>
                <w:szCs w:val="28"/>
                <w:highlight w:val="none"/>
              </w:rPr>
              <w:t>其中产质量优良且抗丛根病的有</w:t>
            </w:r>
            <w:r>
              <w:rPr>
                <w:rFonts w:hint="eastAsia" w:ascii="仿宋" w:hAnsi="仿宋" w:eastAsia="仿宋" w:cs="仿宋"/>
                <w:bCs/>
                <w:color w:val="auto"/>
                <w:kern w:val="0"/>
                <w:sz w:val="28"/>
                <w:szCs w:val="28"/>
                <w:highlight w:val="none"/>
                <w:lang w:val="en-US" w:eastAsia="zh-CN"/>
              </w:rPr>
              <w:t>3</w:t>
            </w:r>
            <w:r>
              <w:rPr>
                <w:rFonts w:hint="eastAsia" w:ascii="仿宋" w:hAnsi="仿宋" w:eastAsia="仿宋" w:cs="仿宋"/>
                <w:bCs/>
                <w:color w:val="auto"/>
                <w:kern w:val="0"/>
                <w:sz w:val="28"/>
                <w:szCs w:val="28"/>
                <w:highlight w:val="none"/>
              </w:rPr>
              <w:t>份。</w:t>
            </w:r>
          </w:p>
          <w:p>
            <w:pPr>
              <w:keepNext w:val="0"/>
              <w:keepLines w:val="0"/>
              <w:pageBreakBefore w:val="0"/>
              <w:widowControl w:val="0"/>
              <w:kinsoku/>
              <w:wordWrap/>
              <w:overflowPunct/>
              <w:topLinePunct w:val="0"/>
              <w:autoSpaceDE/>
              <w:autoSpaceDN/>
              <w:bidi w:val="0"/>
              <w:adjustRightInd w:val="0"/>
              <w:snapToGrid w:val="0"/>
              <w:spacing w:line="288" w:lineRule="auto"/>
              <w:ind w:firstLine="562"/>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甜菜抗逆栽培关键技术取得突破</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甜菜连作障碍机理研究中建立了2个长期定点观测与研发基地，颁布内蒙古自治区地方标准《甜菜连作障碍消减技术规程》，该技术实现连作3年内甜菜产量达4.0t/亩；《甜菜耕层土壤障碍消减与培肥丰产技术规程》立项，该技术甜菜产量达到4.5t/亩；集成《黄河流域盐碱地甜菜全程机械化提质增效综合栽培技术》，提出中轻度盐碱地施用40kg化肥+150kg生物有机肥模式，产量提高5.41%、产糖量提高23.64%；重度盐碱地有机肥+矿物肥+土壤修复菌剂+碳菌酶+生物炭+复合肥（20%）模式，申报2025年全国农业主推技术。同时，筛选生物降解地膜1种，解决低温、风沙逆境的同时实现绿色可持续。</w:t>
            </w:r>
          </w:p>
          <w:p>
            <w:pPr>
              <w:keepNext w:val="0"/>
              <w:keepLines w:val="0"/>
              <w:pageBreakBefore w:val="0"/>
              <w:widowControl w:val="0"/>
              <w:kinsoku/>
              <w:wordWrap/>
              <w:overflowPunct/>
              <w:topLinePunct w:val="0"/>
              <w:autoSpaceDE/>
              <w:autoSpaceDN/>
              <w:bidi w:val="0"/>
              <w:adjustRightInd w:val="0"/>
              <w:snapToGrid w:val="0"/>
              <w:spacing w:line="288" w:lineRule="auto"/>
              <w:ind w:firstLine="562"/>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智能机械化与关键装备改进，降低机收损失率提高作业效率。</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研发“甜菜起垄覆膜播种机”，在内蒙古地区应用范围逐渐增大，解决直播甜菜保苗率低的生产实际问题；研发“一种甜菜收获归垄机”，弥补了我国中小型甜菜全程机械化收获过程的短板，提高了收获效率，降低了机收损失率。申报农业农村部甜菜全程机械化科研基础设施项目。</w:t>
            </w:r>
          </w:p>
          <w:p>
            <w:pPr>
              <w:keepNext w:val="0"/>
              <w:keepLines w:val="0"/>
              <w:pageBreakBefore w:val="0"/>
              <w:widowControl w:val="0"/>
              <w:kinsoku/>
              <w:wordWrap/>
              <w:overflowPunct/>
              <w:topLinePunct w:val="0"/>
              <w:autoSpaceDE/>
              <w:autoSpaceDN/>
              <w:bidi w:val="0"/>
              <w:adjustRightInd w:val="0"/>
              <w:snapToGrid w:val="0"/>
              <w:spacing w:line="288" w:lineRule="auto"/>
              <w:ind w:firstLine="562"/>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 xml:space="preserve">甜菜抗逆机理挖掘取得突破 </w:t>
            </w:r>
          </w:p>
          <w:p>
            <w:pPr>
              <w:keepNext w:val="0"/>
              <w:keepLines w:val="0"/>
              <w:pageBreakBefore w:val="0"/>
              <w:widowControl w:val="0"/>
              <w:kinsoku/>
              <w:wordWrap/>
              <w:overflowPunct/>
              <w:topLinePunct w:val="0"/>
              <w:autoSpaceDE/>
              <w:autoSpaceDN/>
              <w:bidi w:val="0"/>
              <w:adjustRightInd w:val="0"/>
              <w:snapToGrid w:val="0"/>
              <w:spacing w:line="288" w:lineRule="auto"/>
              <w:ind w:left="1" w:firstLine="482"/>
              <w:textAlignment w:val="auto"/>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eastAsia="zh-CN"/>
              </w:rPr>
              <w:t>）</w:t>
            </w:r>
            <w:r>
              <w:rPr>
                <w:rFonts w:hint="eastAsia" w:ascii="仿宋" w:hAnsi="仿宋" w:eastAsia="仿宋" w:cs="仿宋"/>
                <w:b/>
                <w:bCs/>
                <w:color w:val="auto"/>
                <w:kern w:val="0"/>
                <w:sz w:val="28"/>
                <w:szCs w:val="28"/>
                <w:highlight w:val="none"/>
              </w:rPr>
              <w:t>揭示甜菜连作障碍机理及调控途径</w:t>
            </w:r>
          </w:p>
          <w:p>
            <w:pPr>
              <w:keepNext w:val="0"/>
              <w:keepLines w:val="0"/>
              <w:pageBreakBefore w:val="0"/>
              <w:widowControl w:val="0"/>
              <w:kinsoku/>
              <w:wordWrap/>
              <w:overflowPunct/>
              <w:topLinePunct w:val="0"/>
              <w:autoSpaceDE/>
              <w:autoSpaceDN/>
              <w:bidi w:val="0"/>
              <w:adjustRightInd w:val="0"/>
              <w:spacing w:line="288" w:lineRule="auto"/>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连作甜菜细菌中鞘氨醇单胞菌属和酸杆菌属丰度降低幅度为13.15%-42.53%和4.63%-24.64%。真菌中曲霉菌属和镰刀菌属丰度增加幅度为34.83%-187.18%和19.15%-331.55%，为甜菜根腐病与褐斑病的主要致病菌。连作改变土壤性质，容重呈增加趋势；有机质、全氮、速效磷和全磷均呈富集趋势；速效钾和全钾呈先降低后增加趋势，通过生物调控手段，能明显改善连作障碍程度。</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阐明土壤结构是耕层障碍中限制甜菜根系生长的关键制约因子</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深松（45-50cm）+深翻（35-40cm）具有重塑耕层结构作用，土壤结构指数达90以上。土壤结构改善促进根系发育和块根形成，根系活力提高15%以上、生长激素和细胞分裂素提高幅度为10%-30%。合理耕作方式促进物质积累，改善“源-库”关系，增产20%以上。</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明确甜菜响应干旱胁迫关键代谢通路</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筛选甜菜耐旱品种4个，明确甜菜幼苗根系响应干旱胁迫的关键通路是植物激素信号转导、苯丙酮生物合成、MAPK信号通路、氨基酸糖和核苷酸糖代谢，叶片响应的关键通路是次生代谢物生物合成。</w:t>
            </w:r>
          </w:p>
          <w:p>
            <w:pPr>
              <w:keepNext w:val="0"/>
              <w:keepLines w:val="0"/>
              <w:pageBreakBefore w:val="0"/>
              <w:widowControl w:val="0"/>
              <w:kinsoku/>
              <w:wordWrap/>
              <w:overflowPunct/>
              <w:topLinePunct w:val="0"/>
              <w:autoSpaceDE/>
              <w:autoSpaceDN/>
              <w:bidi w:val="0"/>
              <w:spacing w:line="288" w:lineRule="auto"/>
              <w:ind w:firstLine="550"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甜菜种子丸粒化加工技术研发</w:t>
            </w:r>
          </w:p>
          <w:p>
            <w:pPr>
              <w:keepNext w:val="0"/>
              <w:keepLines w:val="0"/>
              <w:pageBreakBefore w:val="0"/>
              <w:widowControl w:val="0"/>
              <w:kinsoku/>
              <w:wordWrap/>
              <w:overflowPunct/>
              <w:topLinePunct w:val="0"/>
              <w:autoSpaceDE/>
              <w:autoSpaceDN/>
              <w:bidi w:val="0"/>
              <w:spacing w:line="288" w:lineRule="auto"/>
              <w:ind w:firstLine="550" w:firstLineChars="196"/>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1.完善</w:t>
            </w:r>
            <w:r>
              <w:rPr>
                <w:rFonts w:hint="eastAsia" w:ascii="仿宋" w:hAnsi="仿宋" w:eastAsia="仿宋" w:cs="仿宋"/>
                <w:b/>
                <w:bCs/>
                <w:color w:val="auto"/>
                <w:sz w:val="28"/>
                <w:szCs w:val="28"/>
                <w:highlight w:val="none"/>
              </w:rPr>
              <w:t>种子加工技术体系</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研发并集成各项技术建立的种子加工技术体系，无论繁育的原始种子发芽率是多少（50%、60%、70%、80%），通过清选、磨光、分级精选以及引发后，种子发芽率均可达到95%、发芽势达到92%，同时粒径能满足丸粒加工要求。</w:t>
            </w:r>
          </w:p>
          <w:p>
            <w:pPr>
              <w:keepNext w:val="0"/>
              <w:keepLines w:val="0"/>
              <w:pageBreakBefore w:val="0"/>
              <w:widowControl w:val="0"/>
              <w:kinsoku/>
              <w:wordWrap/>
              <w:overflowPunct/>
              <w:topLinePunct w:val="0"/>
              <w:autoSpaceDE/>
              <w:autoSpaceDN/>
              <w:bidi w:val="0"/>
              <w:spacing w:line="288" w:lineRule="auto"/>
              <w:ind w:firstLine="550" w:firstLineChars="196"/>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制定工艺流程</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研发的适宜甜菜种子丸粒的物料及配方，丸粒包衣后不影响种子发芽，抗压强度满足运输及播种需要。丸粒种子质量达到了国家糖用甜菜种子质量标准（即发芽率≥95%、粒径3.50~4.75 mm）。</w:t>
            </w:r>
          </w:p>
          <w:p>
            <w:pPr>
              <w:keepNext w:val="0"/>
              <w:keepLines w:val="0"/>
              <w:pageBreakBefore w:val="0"/>
              <w:widowControl w:val="0"/>
              <w:kinsoku/>
              <w:wordWrap/>
              <w:overflowPunct/>
              <w:topLinePunct w:val="0"/>
              <w:autoSpaceDE/>
              <w:autoSpaceDN/>
              <w:bidi w:val="0"/>
              <w:spacing w:line="288" w:lineRule="auto"/>
              <w:ind w:firstLine="550" w:firstLineChars="196"/>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3、建立加工中试车间</w:t>
            </w:r>
            <w:r>
              <w:rPr>
                <w:rFonts w:hint="eastAsia" w:ascii="仿宋" w:hAnsi="仿宋" w:eastAsia="仿宋" w:cs="仿宋"/>
                <w:b/>
                <w:bCs/>
                <w:color w:val="auto"/>
                <w:sz w:val="28"/>
                <w:szCs w:val="28"/>
                <w:highlight w:val="none"/>
                <w:lang w:val="en-US" w:eastAsia="zh-CN"/>
              </w:rPr>
              <w:t>并</w:t>
            </w:r>
            <w:r>
              <w:rPr>
                <w:rFonts w:hint="eastAsia" w:ascii="仿宋" w:hAnsi="仿宋" w:eastAsia="仿宋" w:cs="仿宋"/>
                <w:b/>
                <w:bCs/>
                <w:color w:val="auto"/>
                <w:sz w:val="28"/>
                <w:szCs w:val="28"/>
                <w:highlight w:val="none"/>
              </w:rPr>
              <w:t>完善加工设施与设备</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自主设计、建立并完善了600 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sz w:val="28"/>
                <w:szCs w:val="28"/>
                <w:highlight w:val="none"/>
              </w:rPr>
              <w:t>的加工中试车间、15 m2的种子清洗室和20 m2的引发室，实现了种子丸粒化中试量产。</w:t>
            </w:r>
          </w:p>
          <w:p>
            <w:pPr>
              <w:keepNext w:val="0"/>
              <w:keepLines w:val="0"/>
              <w:pageBreakBefore w:val="0"/>
              <w:widowControl w:val="0"/>
              <w:kinsoku/>
              <w:wordWrap/>
              <w:overflowPunct/>
              <w:topLinePunct w:val="0"/>
              <w:autoSpaceDE/>
              <w:autoSpaceDN/>
              <w:bidi w:val="0"/>
              <w:spacing w:line="288" w:lineRule="auto"/>
              <w:ind w:firstLine="550"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4、实现</w:t>
            </w:r>
            <w:r>
              <w:rPr>
                <w:rFonts w:hint="eastAsia" w:ascii="仿宋" w:hAnsi="仿宋" w:eastAsia="仿宋" w:cs="仿宋"/>
                <w:b/>
                <w:bCs/>
                <w:color w:val="auto"/>
                <w:sz w:val="28"/>
                <w:szCs w:val="28"/>
                <w:highlight w:val="none"/>
                <w:lang w:val="en-US" w:eastAsia="zh-CN"/>
              </w:rPr>
              <w:t>我国</w:t>
            </w:r>
            <w:r>
              <w:rPr>
                <w:rFonts w:hint="eastAsia" w:ascii="仿宋" w:hAnsi="仿宋" w:eastAsia="仿宋" w:cs="仿宋"/>
                <w:b/>
                <w:bCs/>
                <w:color w:val="auto"/>
                <w:sz w:val="28"/>
                <w:szCs w:val="28"/>
                <w:highlight w:val="none"/>
              </w:rPr>
              <w:t>甜菜种子丸粒化加工及种子高质量繁育</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通过丸粒化包衣加工国内自育优良甜菜单胚种子，并在内蒙古、新疆、甘肃的主产区生产示范5000余亩，实现了国产自育甜菜品种的丸粒化种子在我国甜菜生产上“从无到有”的突破。</w:t>
            </w:r>
          </w:p>
          <w:p>
            <w:pPr>
              <w:keepNext w:val="0"/>
              <w:keepLines w:val="0"/>
              <w:pageBreakBefore w:val="0"/>
              <w:widowControl w:val="0"/>
              <w:kinsoku/>
              <w:wordWrap/>
              <w:overflowPunct/>
              <w:topLinePunct w:val="0"/>
              <w:autoSpaceDE/>
              <w:autoSpaceDN/>
              <w:bidi w:val="0"/>
              <w:spacing w:line="288" w:lineRule="auto"/>
              <w:ind w:firstLine="550"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5、加速</w:t>
            </w:r>
            <w:r>
              <w:rPr>
                <w:rFonts w:hint="eastAsia" w:ascii="仿宋" w:hAnsi="仿宋" w:eastAsia="仿宋" w:cs="仿宋"/>
                <w:b/>
                <w:bCs/>
                <w:color w:val="auto"/>
                <w:sz w:val="28"/>
                <w:szCs w:val="28"/>
                <w:highlight w:val="none"/>
                <w:lang w:val="en-US" w:eastAsia="zh-CN"/>
              </w:rPr>
              <w:t>我国</w:t>
            </w:r>
            <w:r>
              <w:rPr>
                <w:rFonts w:hint="eastAsia" w:ascii="仿宋" w:hAnsi="仿宋" w:eastAsia="仿宋" w:cs="仿宋"/>
                <w:b/>
                <w:bCs/>
                <w:color w:val="auto"/>
                <w:sz w:val="28"/>
                <w:szCs w:val="28"/>
                <w:highlight w:val="none"/>
              </w:rPr>
              <w:t>自育优良甜菜单胚品种的推广及产业化应用</w:t>
            </w:r>
          </w:p>
          <w:p>
            <w:pPr>
              <w:keepNext w:val="0"/>
              <w:keepLines w:val="0"/>
              <w:pageBreakBefore w:val="0"/>
              <w:widowControl w:val="0"/>
              <w:kinsoku/>
              <w:wordWrap/>
              <w:overflowPunct/>
              <w:topLinePunct w:val="0"/>
              <w:autoSpaceDE/>
              <w:autoSpaceDN/>
              <w:bidi w:val="0"/>
              <w:spacing w:line="288"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甘肃张掖进行大面积甜菜单胚种繁育工作并优化完善繁育技术，同时在青海开展甜菜单胚种繁育试验。本年度繁育种子的‌发芽率及产量均有大幅提高，有效地降低了加工成本，提高了国产丸粒种子的市场竞争力。</w:t>
            </w:r>
          </w:p>
          <w:p>
            <w:pPr>
              <w:keepNext w:val="0"/>
              <w:keepLines w:val="0"/>
              <w:pageBreakBefore w:val="0"/>
              <w:widowControl w:val="0"/>
              <w:kinsoku/>
              <w:wordWrap/>
              <w:overflowPunct/>
              <w:topLinePunct w:val="0"/>
              <w:autoSpaceDE/>
              <w:autoSpaceDN/>
              <w:bidi w:val="0"/>
              <w:adjustRightInd w:val="0"/>
              <w:snapToGrid w:val="0"/>
              <w:spacing w:beforeLines="50" w:line="288" w:lineRule="auto"/>
              <w:textAlignment w:val="auto"/>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三、团队建设与人才培养</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实验室根据研究方向和发展目标，初步形成研究团队4个，强化团队建设和学科带头人培养，使得研发团队和研究方向更加合理。已形成一支以种质资源创新与应用、育种技术创新与应用、甜菜种子加工为研究重点的创新团队，涵盖基因资源收集、发掘、保护与利用研究全过程，初步建成了分子育种与传统育种高度融合的现代生物育种研发团队。</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年度，本实验室现有固定研究人员3</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人，其中高级职称21人，中级职称7人，初级职称</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人，流动研究人员</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人；现拥有国家糖料产业技术体系副首席科学家1人，国家糖料产业技术体系岗位专家4人、实验站站长1人，海外高层次引进人才1人，科研助理</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新引进博士1名</w:t>
            </w:r>
            <w:r>
              <w:rPr>
                <w:rFonts w:hint="eastAsia" w:ascii="仿宋" w:hAnsi="仿宋" w:eastAsia="仿宋" w:cs="仿宋"/>
                <w:color w:val="auto"/>
                <w:sz w:val="28"/>
                <w:szCs w:val="28"/>
                <w:highlight w:val="none"/>
              </w:rPr>
              <w:t>。本年度1名固定研究人员（李晓东研究员）被</w:t>
            </w:r>
            <w:r>
              <w:rPr>
                <w:rFonts w:hint="eastAsia" w:ascii="仿宋" w:hAnsi="仿宋" w:eastAsia="仿宋" w:cs="仿宋"/>
                <w:color w:val="auto"/>
                <w:sz w:val="28"/>
                <w:szCs w:val="28"/>
                <w:highlight w:val="none"/>
                <w:lang w:val="en-US" w:eastAsia="zh-CN"/>
              </w:rPr>
              <w:t>评</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内蒙古第一批“英才兴蒙”工程六类人才，获得第一批“英才兴蒙”工程团队项目</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有三位同志获“农科英才”称号。</w:t>
            </w:r>
            <w:r>
              <w:rPr>
                <w:rFonts w:hint="eastAsia" w:ascii="仿宋" w:hAnsi="仿宋" w:eastAsia="仿宋" w:cs="仿宋"/>
                <w:color w:val="auto"/>
                <w:sz w:val="28"/>
                <w:szCs w:val="28"/>
                <w:highlight w:val="none"/>
              </w:rPr>
              <w:t>本年度利用内蒙古自治区甜菜品种遗传改良与种质创制重点实验室这一平台培养内蒙古大学、内蒙古农业大学和集宁师范学院的硕士研究生及其他科研人员1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人。</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四、开放交流与运行管理</w:t>
            </w:r>
          </w:p>
          <w:p>
            <w:pPr>
              <w:keepNext w:val="0"/>
              <w:keepLines w:val="0"/>
              <w:pageBreakBefore w:val="0"/>
              <w:widowControl w:val="0"/>
              <w:kinsoku/>
              <w:wordWrap/>
              <w:overflowPunct/>
              <w:topLinePunct w:val="0"/>
              <w:autoSpaceDE/>
              <w:autoSpaceDN/>
              <w:bidi w:val="0"/>
              <w:adjustRightInd w:val="0"/>
              <w:snapToGrid w:val="0"/>
              <w:spacing w:line="288" w:lineRule="auto"/>
              <w:ind w:firstLine="490"/>
              <w:textAlignment w:val="auto"/>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（一）开放交流</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针对当前农牧业发展对农业生物技术的迫切需求，我实验室结合自身平台和团队，秉持需求和问题导向，积极推动实验室的开放与共享，深入加强国内外科技合作与交流。202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年度，本实验室设立开放课题</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项，</w:t>
            </w:r>
            <w:r>
              <w:rPr>
                <w:rFonts w:hint="eastAsia" w:ascii="仿宋" w:hAnsi="仿宋" w:eastAsia="仿宋" w:cs="仿宋"/>
                <w:color w:val="auto"/>
                <w:sz w:val="28"/>
                <w:szCs w:val="28"/>
                <w:highlight w:val="none"/>
                <w:lang w:val="en-US" w:eastAsia="zh-CN"/>
              </w:rPr>
              <w:t>经费合计40万元，并</w:t>
            </w:r>
            <w:r>
              <w:rPr>
                <w:rFonts w:hint="eastAsia" w:ascii="仿宋" w:hAnsi="仿宋" w:eastAsia="仿宋" w:cs="仿宋"/>
                <w:color w:val="auto"/>
                <w:sz w:val="28"/>
                <w:szCs w:val="28"/>
                <w:highlight w:val="none"/>
              </w:rPr>
              <w:t>设立了重点实验室开放周，仪器设备对外开放时长达</w:t>
            </w:r>
            <w:r>
              <w:rPr>
                <w:rFonts w:hint="eastAsia" w:ascii="仿宋" w:hAnsi="仿宋" w:eastAsia="仿宋" w:cs="仿宋"/>
                <w:color w:val="auto"/>
                <w:sz w:val="28"/>
                <w:szCs w:val="28"/>
                <w:highlight w:val="none"/>
                <w:lang w:val="en-US" w:eastAsia="zh-CN"/>
              </w:rPr>
              <w:t>4320</w:t>
            </w:r>
            <w:r>
              <w:rPr>
                <w:rFonts w:hint="eastAsia" w:ascii="仿宋" w:hAnsi="仿宋" w:eastAsia="仿宋" w:cs="仿宋"/>
                <w:color w:val="auto"/>
                <w:sz w:val="28"/>
                <w:szCs w:val="28"/>
                <w:highlight w:val="none"/>
              </w:rPr>
              <w:t>h，开展科普工作</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次。本实验室积极推动产学研合作，与中国农业大学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哈尔滨工业大学</w:t>
            </w:r>
            <w:r>
              <w:rPr>
                <w:rFonts w:hint="eastAsia" w:ascii="仿宋" w:hAnsi="仿宋" w:eastAsia="仿宋" w:cs="仿宋"/>
                <w:color w:val="auto"/>
                <w:sz w:val="28"/>
                <w:szCs w:val="28"/>
                <w:highlight w:val="none"/>
                <w:lang w:val="en-US" w:eastAsia="zh-CN"/>
              </w:rPr>
              <w:t>和内蒙古农业大学大学等高校</w:t>
            </w:r>
            <w:r>
              <w:rPr>
                <w:rFonts w:hint="eastAsia" w:ascii="仿宋" w:hAnsi="仿宋" w:eastAsia="仿宋" w:cs="仿宋"/>
                <w:color w:val="auto"/>
                <w:sz w:val="28"/>
                <w:szCs w:val="28"/>
                <w:highlight w:val="none"/>
              </w:rPr>
              <w:t>建立了长期合作关系，并与华北地区的制糖企业签署了战略合作计划。针对生产中存在的问题，我们开展了有针对性的研究，为解决甜菜生产中的关键问题提供了有效的平台。</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ascii="仿宋_GB2312" w:hAnsi="宋体" w:eastAsia="仿宋_GB2312"/>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年度，本实验室及团队成员多次前往敕勒川糖业有限公司、中滩糖业有限公司、商都佰惠生糖业有限公司、云海湾糖业科技（张北）有限公司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天津坤禾生物技术有限公司、中农绿康生物技术有限公司、内蒙古耕宇化肥有限公司等糖企进行调研和技术指导，与相关负责人进行座谈交流，了解企业发展需求，并积极参与开展技术培训等为企业和种植大户提供技术支撑。</w:t>
            </w:r>
          </w:p>
          <w:p>
            <w:pPr>
              <w:keepNext w:val="0"/>
              <w:keepLines w:val="0"/>
              <w:pageBreakBefore w:val="0"/>
              <w:widowControl w:val="0"/>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（二）运行管理</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实验室建设单位内蒙古自治区农牧业科学院具有完备的人才事务管理和财务管理制度，实验室在科研及人才管理等方面严格遵守国家、地区及单位的各项制度，在实验室管理方面实行依托单位领导下的主任负责制，聘用哈尔滨工业大学程大友教授为学术委员会主任，成立了学术委员会，实施</w:t>
            </w:r>
            <w:r>
              <w:rPr>
                <w:rFonts w:hint="eastAsia" w:ascii="仿宋" w:hAnsi="仿宋" w:eastAsia="仿宋" w:cs="仿宋"/>
                <w:color w:val="auto"/>
                <w:sz w:val="28"/>
                <w:szCs w:val="28"/>
                <w:highlight w:val="none"/>
                <w:lang w:val="en-US" w:eastAsia="zh-CN"/>
              </w:rPr>
              <w:t>完善</w:t>
            </w:r>
            <w:r>
              <w:rPr>
                <w:rFonts w:hint="eastAsia" w:ascii="仿宋" w:hAnsi="仿宋" w:eastAsia="仿宋" w:cs="仿宋"/>
                <w:color w:val="auto"/>
                <w:sz w:val="28"/>
                <w:szCs w:val="28"/>
                <w:highlight w:val="none"/>
              </w:rPr>
              <w:t>了本实验室管理制度16项，实验室重大事项和重大研究项目立项均召开学术委员会进行商讨，科研项目实施过程中定期召开组会进行研讨交流，确保实验室运行管理安全高效有序。</w:t>
            </w:r>
          </w:p>
          <w:p>
            <w:pPr>
              <w:adjustRightInd w:val="0"/>
              <w:snapToGrid w:val="0"/>
              <w:spacing w:line="288" w:lineRule="auto"/>
              <w:rPr>
                <w:rFonts w:ascii="Times New Roman" w:hAnsi="Times New Roman" w:eastAsia="仿宋_GB2312"/>
                <w:color w:val="auto"/>
                <w:sz w:val="30"/>
                <w:szCs w:val="30"/>
                <w:highlight w:val="none"/>
              </w:rPr>
            </w:pPr>
          </w:p>
        </w:tc>
      </w:tr>
    </w:tbl>
    <w:p>
      <w:pPr>
        <w:rPr>
          <w:rFonts w:eastAsia="Times New Roman"/>
          <w:b/>
          <w:color w:val="auto"/>
          <w:sz w:val="30"/>
          <w:szCs w:val="30"/>
          <w:highlight w:val="none"/>
        </w:rPr>
      </w:pPr>
      <w:r>
        <w:rPr>
          <w:rFonts w:hint="eastAsia" w:ascii="宋体" w:hAnsi="宋体" w:cs="宋体"/>
          <w:b/>
          <w:color w:val="auto"/>
          <w:sz w:val="30"/>
          <w:szCs w:val="30"/>
          <w:highlight w:val="none"/>
        </w:rPr>
        <w:t>三、年度建设情况</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57"/>
        <w:gridCol w:w="1316"/>
        <w:gridCol w:w="388"/>
        <w:gridCol w:w="946"/>
        <w:gridCol w:w="46"/>
        <w:gridCol w:w="1026"/>
        <w:gridCol w:w="391"/>
        <w:gridCol w:w="289"/>
        <w:gridCol w:w="366"/>
        <w:gridCol w:w="338"/>
        <w:gridCol w:w="304"/>
        <w:gridCol w:w="688"/>
        <w:gridCol w:w="56"/>
        <w:gridCol w:w="369"/>
        <w:gridCol w:w="96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op w:val="single" w:color="auto" w:sz="6" w:space="0"/>
            </w:tcBorders>
            <w:vAlign w:val="center"/>
          </w:tcPr>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实验室</w:t>
            </w:r>
          </w:p>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经费</w:t>
            </w:r>
          </w:p>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18"/>
                <w:szCs w:val="18"/>
                <w:highlight w:val="none"/>
              </w:rPr>
              <w:t>（</w:t>
            </w:r>
            <w:r>
              <w:rPr>
                <w:rFonts w:hint="eastAsia" w:ascii="Times New Roman" w:hAnsi="Times New Roman" w:eastAsia="楷体_GB2312"/>
                <w:bCs/>
                <w:color w:val="auto"/>
                <w:sz w:val="18"/>
                <w:szCs w:val="18"/>
                <w:highlight w:val="none"/>
              </w:rPr>
              <w:t>万元</w:t>
            </w:r>
            <w:r>
              <w:rPr>
                <w:rFonts w:hint="eastAsia" w:ascii="Times New Roman" w:hAnsi="Times New Roman" w:eastAsia="楷体_GB2312"/>
                <w:b/>
                <w:bCs/>
                <w:color w:val="auto"/>
                <w:sz w:val="18"/>
                <w:szCs w:val="18"/>
                <w:highlight w:val="none"/>
              </w:rPr>
              <w:t>）</w:t>
            </w:r>
          </w:p>
        </w:tc>
        <w:tc>
          <w:tcPr>
            <w:tcW w:w="1316" w:type="dxa"/>
            <w:tcBorders>
              <w:top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经费构成</w:t>
            </w:r>
          </w:p>
        </w:tc>
        <w:tc>
          <w:tcPr>
            <w:tcW w:w="1334" w:type="dxa"/>
            <w:gridSpan w:val="2"/>
            <w:tcBorders>
              <w:top w:val="single" w:color="auto" w:sz="6" w:space="0"/>
            </w:tcBorders>
            <w:vAlign w:val="center"/>
          </w:tcPr>
          <w:p>
            <w:pPr>
              <w:adjustRightInd w:val="0"/>
              <w:snapToGrid w:val="0"/>
              <w:jc w:val="center"/>
              <w:rPr>
                <w:rFonts w:ascii="Times New Roman" w:hAnsi="Times New Roman" w:eastAsia="楷体_GB2312"/>
                <w:color w:val="auto"/>
                <w:sz w:val="30"/>
                <w:szCs w:val="30"/>
                <w:highlight w:val="none"/>
              </w:rPr>
            </w:pPr>
            <w:r>
              <w:rPr>
                <w:rFonts w:hint="eastAsia" w:ascii="Times New Roman" w:hAnsi="Times New Roman" w:eastAsia="楷体_GB2312"/>
                <w:color w:val="auto"/>
                <w:sz w:val="30"/>
                <w:szCs w:val="30"/>
                <w:highlight w:val="none"/>
              </w:rPr>
              <w:t>运行费</w:t>
            </w:r>
          </w:p>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（万元）</w:t>
            </w:r>
          </w:p>
        </w:tc>
        <w:tc>
          <w:tcPr>
            <w:tcW w:w="1752" w:type="dxa"/>
            <w:gridSpan w:val="4"/>
            <w:tcBorders>
              <w:top w:val="single" w:color="auto" w:sz="6" w:space="0"/>
            </w:tcBorders>
            <w:vAlign w:val="center"/>
          </w:tcPr>
          <w:p>
            <w:pPr>
              <w:adjustRightInd w:val="0"/>
              <w:snapToGrid w:val="0"/>
              <w:jc w:val="center"/>
              <w:rPr>
                <w:rFonts w:ascii="Times New Roman" w:hAnsi="Times New Roman" w:eastAsia="楷体_GB2312"/>
                <w:color w:val="auto"/>
                <w:sz w:val="30"/>
                <w:szCs w:val="30"/>
                <w:highlight w:val="none"/>
              </w:rPr>
            </w:pPr>
            <w:r>
              <w:rPr>
                <w:rFonts w:hint="eastAsia" w:ascii="Times New Roman" w:hAnsi="Times New Roman" w:eastAsia="楷体_GB2312"/>
                <w:color w:val="auto"/>
                <w:sz w:val="30"/>
                <w:szCs w:val="30"/>
                <w:highlight w:val="none"/>
              </w:rPr>
              <w:t>科研经费</w:t>
            </w:r>
          </w:p>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（万元）</w:t>
            </w:r>
          </w:p>
        </w:tc>
        <w:tc>
          <w:tcPr>
            <w:tcW w:w="1752" w:type="dxa"/>
            <w:gridSpan w:val="5"/>
            <w:tcBorders>
              <w:top w:val="single" w:color="auto" w:sz="6" w:space="0"/>
            </w:tcBorders>
            <w:vAlign w:val="center"/>
          </w:tcPr>
          <w:p>
            <w:pPr>
              <w:adjustRightInd w:val="0"/>
              <w:snapToGrid w:val="0"/>
              <w:jc w:val="center"/>
              <w:rPr>
                <w:rFonts w:ascii="Times New Roman" w:hAnsi="Times New Roman" w:eastAsia="楷体_GB2312"/>
                <w:color w:val="auto"/>
                <w:sz w:val="30"/>
                <w:szCs w:val="30"/>
                <w:highlight w:val="none"/>
              </w:rPr>
            </w:pPr>
            <w:r>
              <w:rPr>
                <w:rFonts w:hint="eastAsia" w:ascii="Times New Roman" w:hAnsi="Times New Roman" w:eastAsia="楷体_GB2312"/>
                <w:color w:val="auto"/>
                <w:sz w:val="30"/>
                <w:szCs w:val="30"/>
                <w:highlight w:val="none"/>
              </w:rPr>
              <w:t>仪器设备购置费</w:t>
            </w:r>
          </w:p>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（万元）</w:t>
            </w:r>
          </w:p>
        </w:tc>
        <w:tc>
          <w:tcPr>
            <w:tcW w:w="1335" w:type="dxa"/>
            <w:gridSpan w:val="2"/>
            <w:tcBorders>
              <w:top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合计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316"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国家</w:t>
            </w:r>
          </w:p>
        </w:tc>
        <w:tc>
          <w:tcPr>
            <w:tcW w:w="1334" w:type="dxa"/>
            <w:gridSpan w:val="2"/>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p>
        </w:tc>
        <w:tc>
          <w:tcPr>
            <w:tcW w:w="1752" w:type="dxa"/>
            <w:gridSpan w:val="4"/>
            <w:shd w:val="clear" w:color="auto" w:fill="auto"/>
            <w:vAlign w:val="center"/>
          </w:tcPr>
          <w:p>
            <w:pPr>
              <w:adjustRightInd w:val="0"/>
              <w:snapToGrid w:val="0"/>
              <w:jc w:val="center"/>
              <w:rPr>
                <w:rFonts w:hint="default"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cs="Times New Roman"/>
                <w:bCs/>
                <w:color w:val="auto"/>
                <w:kern w:val="2"/>
                <w:sz w:val="28"/>
                <w:szCs w:val="28"/>
                <w:highlight w:val="none"/>
                <w:lang w:val="en-US" w:eastAsia="zh-CN" w:bidi="ar-SA"/>
              </w:rPr>
              <w:t>641</w:t>
            </w:r>
          </w:p>
        </w:tc>
        <w:tc>
          <w:tcPr>
            <w:tcW w:w="1752" w:type="dxa"/>
            <w:gridSpan w:val="5"/>
            <w:shd w:val="clear" w:color="auto" w:fill="auto"/>
            <w:vAlign w:val="center"/>
          </w:tcPr>
          <w:p>
            <w:pPr>
              <w:adjustRightInd w:val="0"/>
              <w:snapToGrid w:val="0"/>
              <w:jc w:val="right"/>
              <w:rPr>
                <w:rFonts w:ascii="Times New Roman" w:hAnsi="Times New Roman" w:eastAsia="楷体_GB2312" w:cs="Times New Roman"/>
                <w:bCs/>
                <w:color w:val="auto"/>
                <w:kern w:val="2"/>
                <w:sz w:val="28"/>
                <w:szCs w:val="28"/>
                <w:highlight w:val="none"/>
                <w:lang w:val="en-US" w:eastAsia="zh-CN" w:bidi="ar-SA"/>
              </w:rPr>
            </w:pPr>
          </w:p>
        </w:tc>
        <w:tc>
          <w:tcPr>
            <w:tcW w:w="1335" w:type="dxa"/>
            <w:gridSpan w:val="2"/>
            <w:shd w:val="clear" w:color="auto" w:fill="auto"/>
            <w:vAlign w:val="center"/>
          </w:tcPr>
          <w:p>
            <w:pPr>
              <w:adjustRightInd w:val="0"/>
              <w:snapToGrid w:val="0"/>
              <w:jc w:val="center"/>
              <w:rPr>
                <w:rFonts w:hint="default"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lang w:val="en-US" w:eastAsia="zh-CN"/>
              </w:rPr>
              <w:t>641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316"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部门</w:t>
            </w:r>
            <w:r>
              <w:rPr>
                <w:rFonts w:hint="eastAsia" w:ascii="Times New Roman" w:hAnsi="Times New Roman" w:eastAsia="楷体_GB2312"/>
                <w:color w:val="auto"/>
                <w:sz w:val="18"/>
                <w:szCs w:val="18"/>
                <w:highlight w:val="none"/>
              </w:rPr>
              <w:t>（地方）</w:t>
            </w:r>
          </w:p>
        </w:tc>
        <w:tc>
          <w:tcPr>
            <w:tcW w:w="1334" w:type="dxa"/>
            <w:gridSpan w:val="2"/>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p>
        </w:tc>
        <w:tc>
          <w:tcPr>
            <w:tcW w:w="1752" w:type="dxa"/>
            <w:gridSpan w:val="4"/>
            <w:shd w:val="clear" w:color="auto" w:fill="auto"/>
            <w:vAlign w:val="center"/>
          </w:tcPr>
          <w:p>
            <w:pPr>
              <w:adjustRightInd w:val="0"/>
              <w:snapToGrid w:val="0"/>
              <w:jc w:val="center"/>
              <w:rPr>
                <w:rFonts w:hint="default"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lang w:val="en-US" w:eastAsia="zh-CN"/>
              </w:rPr>
              <w:t>518</w:t>
            </w:r>
          </w:p>
        </w:tc>
        <w:tc>
          <w:tcPr>
            <w:tcW w:w="1752" w:type="dxa"/>
            <w:gridSpan w:val="5"/>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p>
        </w:tc>
        <w:tc>
          <w:tcPr>
            <w:tcW w:w="1335" w:type="dxa"/>
            <w:gridSpan w:val="2"/>
            <w:shd w:val="clear" w:color="auto" w:fill="auto"/>
            <w:vAlign w:val="center"/>
          </w:tcPr>
          <w:p>
            <w:pPr>
              <w:adjustRightInd w:val="0"/>
              <w:snapToGrid w:val="0"/>
              <w:jc w:val="center"/>
              <w:rPr>
                <w:rFonts w:hint="default"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lang w:val="en-US" w:eastAsia="zh-CN"/>
              </w:rPr>
              <w:t>518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316" w:type="dxa"/>
            <w:vAlign w:val="center"/>
          </w:tcPr>
          <w:p>
            <w:pPr>
              <w:adjustRightInd w:val="0"/>
              <w:snapToGrid w:val="0"/>
              <w:jc w:val="center"/>
              <w:rPr>
                <w:rFonts w:ascii="Times New Roman" w:hAnsi="Times New Roman" w:eastAsia="楷体_GB2312"/>
                <w:color w:val="auto"/>
                <w:sz w:val="30"/>
                <w:szCs w:val="30"/>
                <w:highlight w:val="none"/>
              </w:rPr>
            </w:pPr>
            <w:r>
              <w:rPr>
                <w:rFonts w:hint="eastAsia" w:ascii="Times New Roman" w:hAnsi="Times New Roman" w:eastAsia="楷体_GB2312"/>
                <w:color w:val="auto"/>
                <w:sz w:val="30"/>
                <w:szCs w:val="30"/>
                <w:highlight w:val="none"/>
              </w:rPr>
              <w:t>依托单位</w:t>
            </w:r>
          </w:p>
        </w:tc>
        <w:tc>
          <w:tcPr>
            <w:tcW w:w="1334" w:type="dxa"/>
            <w:gridSpan w:val="2"/>
            <w:shd w:val="clear" w:color="auto" w:fill="auto"/>
            <w:vAlign w:val="center"/>
          </w:tcPr>
          <w:p>
            <w:pPr>
              <w:adjustRightInd w:val="0"/>
              <w:snapToGrid w:val="0"/>
              <w:jc w:val="center"/>
              <w:rPr>
                <w:rFonts w:hint="default"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lang w:val="en-US" w:eastAsia="zh-CN"/>
              </w:rPr>
              <w:t>35</w:t>
            </w:r>
          </w:p>
        </w:tc>
        <w:tc>
          <w:tcPr>
            <w:tcW w:w="1752" w:type="dxa"/>
            <w:gridSpan w:val="4"/>
            <w:shd w:val="clear" w:color="auto" w:fill="auto"/>
            <w:vAlign w:val="center"/>
          </w:tcPr>
          <w:p>
            <w:pPr>
              <w:adjustRightInd w:val="0"/>
              <w:snapToGrid w:val="0"/>
              <w:jc w:val="right"/>
              <w:rPr>
                <w:rFonts w:ascii="Times New Roman" w:hAnsi="Times New Roman" w:eastAsia="楷体_GB2312" w:cs="Times New Roman"/>
                <w:bCs/>
                <w:color w:val="auto"/>
                <w:kern w:val="2"/>
                <w:sz w:val="28"/>
                <w:szCs w:val="28"/>
                <w:highlight w:val="none"/>
                <w:lang w:val="en-US" w:eastAsia="zh-CN" w:bidi="ar-SA"/>
              </w:rPr>
            </w:pPr>
          </w:p>
        </w:tc>
        <w:tc>
          <w:tcPr>
            <w:tcW w:w="1752" w:type="dxa"/>
            <w:gridSpan w:val="5"/>
            <w:shd w:val="clear" w:color="auto" w:fill="auto"/>
            <w:vAlign w:val="center"/>
          </w:tcPr>
          <w:p>
            <w:pPr>
              <w:adjustRightInd w:val="0"/>
              <w:snapToGrid w:val="0"/>
              <w:jc w:val="right"/>
              <w:rPr>
                <w:rFonts w:ascii="Times New Roman" w:hAnsi="Times New Roman" w:eastAsia="楷体_GB2312" w:cs="Times New Roman"/>
                <w:bCs/>
                <w:color w:val="auto"/>
                <w:kern w:val="2"/>
                <w:sz w:val="28"/>
                <w:szCs w:val="28"/>
                <w:highlight w:val="none"/>
                <w:lang w:val="en-US" w:eastAsia="zh-CN" w:bidi="ar-SA"/>
              </w:rPr>
            </w:pPr>
          </w:p>
        </w:tc>
        <w:tc>
          <w:tcPr>
            <w:tcW w:w="1335" w:type="dxa"/>
            <w:gridSpan w:val="2"/>
            <w:shd w:val="clear" w:color="auto" w:fill="auto"/>
            <w:vAlign w:val="center"/>
          </w:tcPr>
          <w:p>
            <w:pPr>
              <w:adjustRightInd w:val="0"/>
              <w:snapToGrid w:val="0"/>
              <w:jc w:val="center"/>
              <w:rPr>
                <w:rFonts w:hint="default"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lang w:val="en-US" w:eastAsia="zh-CN"/>
              </w:rPr>
              <w:t>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316"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合计</w:t>
            </w:r>
          </w:p>
        </w:tc>
        <w:tc>
          <w:tcPr>
            <w:tcW w:w="1334" w:type="dxa"/>
            <w:gridSpan w:val="2"/>
            <w:shd w:val="clear" w:color="auto" w:fill="auto"/>
            <w:vAlign w:val="center"/>
          </w:tcPr>
          <w:p>
            <w:pPr>
              <w:adjustRightInd w:val="0"/>
              <w:snapToGrid w:val="0"/>
              <w:jc w:val="center"/>
              <w:rPr>
                <w:rFonts w:hint="default"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lang w:val="en-US" w:eastAsia="zh-CN"/>
              </w:rPr>
              <w:t>35</w:t>
            </w:r>
          </w:p>
        </w:tc>
        <w:tc>
          <w:tcPr>
            <w:tcW w:w="1752" w:type="dxa"/>
            <w:gridSpan w:val="4"/>
            <w:shd w:val="clear" w:color="auto" w:fill="auto"/>
            <w:vAlign w:val="center"/>
          </w:tcPr>
          <w:p>
            <w:pPr>
              <w:adjustRightInd w:val="0"/>
              <w:snapToGrid w:val="0"/>
              <w:jc w:val="center"/>
              <w:rPr>
                <w:rFonts w:hint="default"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lang w:val="en-US" w:eastAsia="zh-CN"/>
              </w:rPr>
              <w:t>1159</w:t>
            </w:r>
          </w:p>
        </w:tc>
        <w:tc>
          <w:tcPr>
            <w:tcW w:w="1752" w:type="dxa"/>
            <w:gridSpan w:val="5"/>
            <w:shd w:val="clear" w:color="auto" w:fill="auto"/>
            <w:vAlign w:val="center"/>
          </w:tcPr>
          <w:p>
            <w:pPr>
              <w:adjustRightInd w:val="0"/>
              <w:snapToGrid w:val="0"/>
              <w:jc w:val="center"/>
              <w:rPr>
                <w:rFonts w:ascii="Times New Roman" w:hAnsi="Times New Roman" w:eastAsia="楷体_GB2312" w:cs="Times New Roman"/>
                <w:bCs/>
                <w:color w:val="auto"/>
                <w:kern w:val="2"/>
                <w:sz w:val="28"/>
                <w:szCs w:val="28"/>
                <w:highlight w:val="none"/>
                <w:lang w:val="en-US" w:eastAsia="zh-CN" w:bidi="ar-SA"/>
              </w:rPr>
            </w:pPr>
          </w:p>
        </w:tc>
        <w:tc>
          <w:tcPr>
            <w:tcW w:w="1335" w:type="dxa"/>
            <w:gridSpan w:val="2"/>
            <w:shd w:val="clear" w:color="auto" w:fill="auto"/>
            <w:vAlign w:val="center"/>
          </w:tcPr>
          <w:p>
            <w:pPr>
              <w:adjustRightInd w:val="0"/>
              <w:snapToGrid w:val="0"/>
              <w:jc w:val="center"/>
              <w:rPr>
                <w:rFonts w:hint="default"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lang w:val="en-US" w:eastAsia="zh-CN"/>
              </w:rPr>
              <w:t>1194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vAlign w:val="center"/>
          </w:tcPr>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科研</w:t>
            </w:r>
          </w:p>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条件</w:t>
            </w:r>
          </w:p>
          <w:p>
            <w:pPr>
              <w:adjustRightInd w:val="0"/>
              <w:snapToGrid w:val="0"/>
              <w:rPr>
                <w:rFonts w:ascii="Times New Roman" w:hAnsi="Times New Roman" w:eastAsia="楷体_GB2312"/>
                <w:bCs/>
                <w:color w:val="auto"/>
                <w:sz w:val="18"/>
                <w:szCs w:val="18"/>
                <w:highlight w:val="none"/>
              </w:rPr>
            </w:pPr>
            <w:r>
              <w:rPr>
                <w:rFonts w:hint="eastAsia" w:ascii="Times New Roman" w:hAnsi="Times New Roman" w:eastAsia="楷体_GB2312"/>
                <w:bCs/>
                <w:color w:val="auto"/>
                <w:sz w:val="18"/>
                <w:szCs w:val="18"/>
                <w:highlight w:val="none"/>
              </w:rPr>
              <w:t>（当前情况）</w:t>
            </w:r>
          </w:p>
        </w:tc>
        <w:tc>
          <w:tcPr>
            <w:tcW w:w="3722" w:type="dxa"/>
            <w:gridSpan w:val="5"/>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实验室面积</w:t>
            </w:r>
          </w:p>
        </w:tc>
        <w:tc>
          <w:tcPr>
            <w:tcW w:w="3767" w:type="dxa"/>
            <w:gridSpan w:val="9"/>
            <w:vAlign w:val="center"/>
          </w:tcPr>
          <w:p>
            <w:pPr>
              <w:adjustRightInd w:val="0"/>
              <w:snapToGrid w:val="0"/>
              <w:jc w:val="right"/>
              <w:rPr>
                <w:rFonts w:ascii="Times New Roman" w:hAnsi="Times New Roman" w:eastAsia="楷体_GB2312"/>
                <w:bCs/>
                <w:color w:val="auto"/>
                <w:sz w:val="30"/>
                <w:szCs w:val="30"/>
                <w:highlight w:val="none"/>
              </w:rPr>
            </w:pPr>
            <w:r>
              <w:rPr>
                <w:rFonts w:ascii="Times New Roman" w:hAnsi="Times New Roman" w:eastAsia="楷体_GB2312"/>
                <w:color w:val="auto"/>
                <w:sz w:val="28"/>
                <w:szCs w:val="28"/>
                <w:highlight w:val="none"/>
              </w:rPr>
              <w:t>2060</w:t>
            </w:r>
            <w:r>
              <w:rPr>
                <w:rFonts w:hint="eastAsia" w:ascii="Times New Roman" w:hAnsi="Times New Roman" w:eastAsia="楷体_GB2312"/>
                <w:bCs/>
                <w:color w:val="auto"/>
                <w:sz w:val="30"/>
                <w:szCs w:val="30"/>
                <w:highlight w:val="none"/>
              </w:rPr>
              <w:t>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3722" w:type="dxa"/>
            <w:gridSpan w:val="5"/>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科研仪器、设备累计</w:t>
            </w:r>
          </w:p>
        </w:tc>
        <w:tc>
          <w:tcPr>
            <w:tcW w:w="1688" w:type="dxa"/>
            <w:gridSpan w:val="5"/>
            <w:shd w:val="clear" w:color="auto" w:fill="auto"/>
            <w:vAlign w:val="center"/>
          </w:tcPr>
          <w:p>
            <w:pPr>
              <w:adjustRightInd w:val="0"/>
              <w:snapToGrid w:val="0"/>
              <w:jc w:val="right"/>
              <w:rPr>
                <w:rFonts w:ascii="Times New Roman" w:hAnsi="Times New Roman" w:eastAsia="楷体_GB2312" w:cs="Times New Roman"/>
                <w:bCs/>
                <w:color w:val="auto"/>
                <w:kern w:val="2"/>
                <w:sz w:val="28"/>
                <w:szCs w:val="28"/>
                <w:highlight w:val="none"/>
                <w:lang w:val="en-US" w:eastAsia="zh-CN" w:bidi="ar-SA"/>
              </w:rPr>
            </w:pPr>
            <w:r>
              <w:rPr>
                <w:rFonts w:ascii="Times New Roman" w:hAnsi="Times New Roman" w:eastAsia="楷体_GB2312"/>
                <w:bCs/>
                <w:color w:val="auto"/>
                <w:sz w:val="28"/>
                <w:szCs w:val="28"/>
                <w:highlight w:val="none"/>
              </w:rPr>
              <w:t>158</w:t>
            </w:r>
            <w:r>
              <w:rPr>
                <w:rFonts w:hint="eastAsia" w:ascii="Times New Roman" w:hAnsi="Times New Roman" w:eastAsia="楷体_GB2312"/>
                <w:bCs/>
                <w:color w:val="auto"/>
                <w:sz w:val="28"/>
                <w:szCs w:val="28"/>
                <w:highlight w:val="none"/>
              </w:rPr>
              <w:t>台</w:t>
            </w:r>
          </w:p>
        </w:tc>
        <w:tc>
          <w:tcPr>
            <w:tcW w:w="2079" w:type="dxa"/>
            <w:gridSpan w:val="4"/>
            <w:shd w:val="clear" w:color="auto" w:fill="auto"/>
            <w:vAlign w:val="center"/>
          </w:tcPr>
          <w:p>
            <w:pPr>
              <w:adjustRightInd w:val="0"/>
              <w:snapToGrid w:val="0"/>
              <w:jc w:val="right"/>
              <w:rPr>
                <w:rFonts w:ascii="Times New Roman" w:hAnsi="Times New Roman" w:eastAsia="楷体_GB2312" w:cs="Times New Roman"/>
                <w:bCs/>
                <w:color w:val="auto"/>
                <w:kern w:val="2"/>
                <w:sz w:val="28"/>
                <w:szCs w:val="28"/>
                <w:highlight w:val="none"/>
                <w:lang w:val="en-US" w:eastAsia="zh-CN" w:bidi="ar-SA"/>
              </w:rPr>
            </w:pPr>
            <w:r>
              <w:rPr>
                <w:rFonts w:ascii="Times New Roman" w:hAnsi="Times New Roman" w:eastAsia="楷体_GB2312"/>
                <w:bCs/>
                <w:color w:val="auto"/>
                <w:sz w:val="28"/>
                <w:szCs w:val="28"/>
                <w:highlight w:val="none"/>
              </w:rPr>
              <w:t>1450.06</w:t>
            </w:r>
            <w:r>
              <w:rPr>
                <w:rFonts w:hint="eastAsia" w:ascii="Times New Roman" w:hAnsi="Times New Roman" w:eastAsia="楷体_GB2312"/>
                <w:bCs/>
                <w:color w:val="auto"/>
                <w:sz w:val="28"/>
                <w:szCs w:val="28"/>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3722" w:type="dxa"/>
            <w:gridSpan w:val="5"/>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大型仪器、设备</w:t>
            </w:r>
            <w:r>
              <w:rPr>
                <w:rFonts w:hint="eastAsia" w:ascii="Times New Roman" w:hAnsi="Times New Roman" w:eastAsia="楷体_GB2312"/>
                <w:bCs/>
                <w:color w:val="auto"/>
                <w:szCs w:val="21"/>
                <w:highlight w:val="none"/>
              </w:rPr>
              <w:t>（</w:t>
            </w:r>
            <w:r>
              <w:rPr>
                <w:rFonts w:ascii="Times New Roman" w:hAnsi="Times New Roman" w:eastAsia="楷体_GB2312"/>
                <w:bCs/>
                <w:color w:val="auto"/>
                <w:szCs w:val="21"/>
                <w:highlight w:val="none"/>
              </w:rPr>
              <w:t>50</w:t>
            </w:r>
            <w:r>
              <w:rPr>
                <w:rFonts w:hint="eastAsia" w:ascii="Times New Roman" w:hAnsi="Times New Roman" w:eastAsia="楷体_GB2312"/>
                <w:bCs/>
                <w:color w:val="auto"/>
                <w:szCs w:val="21"/>
                <w:highlight w:val="none"/>
              </w:rPr>
              <w:t>万元以上）</w:t>
            </w:r>
            <w:r>
              <w:rPr>
                <w:rFonts w:hint="eastAsia" w:ascii="Times New Roman" w:hAnsi="Times New Roman" w:eastAsia="楷体_GB2312"/>
                <w:bCs/>
                <w:color w:val="auto"/>
                <w:sz w:val="30"/>
                <w:szCs w:val="30"/>
                <w:highlight w:val="none"/>
              </w:rPr>
              <w:t>累计</w:t>
            </w:r>
          </w:p>
        </w:tc>
        <w:tc>
          <w:tcPr>
            <w:tcW w:w="1688" w:type="dxa"/>
            <w:gridSpan w:val="5"/>
            <w:shd w:val="clear" w:color="auto" w:fill="auto"/>
            <w:vAlign w:val="center"/>
          </w:tcPr>
          <w:p>
            <w:pPr>
              <w:adjustRightInd w:val="0"/>
              <w:snapToGrid w:val="0"/>
              <w:jc w:val="right"/>
              <w:rPr>
                <w:rFonts w:ascii="Times New Roman" w:hAnsi="Times New Roman" w:eastAsia="楷体_GB2312" w:cs="Times New Roman"/>
                <w:bCs/>
                <w:color w:val="auto"/>
                <w:kern w:val="2"/>
                <w:sz w:val="28"/>
                <w:szCs w:val="28"/>
                <w:highlight w:val="none"/>
                <w:lang w:val="en-US" w:eastAsia="zh-CN" w:bidi="ar-SA"/>
              </w:rPr>
            </w:pPr>
            <w:r>
              <w:rPr>
                <w:rFonts w:ascii="Times New Roman" w:hAnsi="Times New Roman" w:eastAsia="楷体_GB2312"/>
                <w:bCs/>
                <w:color w:val="auto"/>
                <w:sz w:val="28"/>
                <w:szCs w:val="28"/>
                <w:highlight w:val="none"/>
              </w:rPr>
              <w:t>8</w:t>
            </w:r>
            <w:r>
              <w:rPr>
                <w:rFonts w:hint="eastAsia" w:ascii="Times New Roman" w:hAnsi="Times New Roman" w:eastAsia="楷体_GB2312"/>
                <w:bCs/>
                <w:color w:val="auto"/>
                <w:sz w:val="28"/>
                <w:szCs w:val="28"/>
                <w:highlight w:val="none"/>
              </w:rPr>
              <w:t>台</w:t>
            </w:r>
          </w:p>
        </w:tc>
        <w:tc>
          <w:tcPr>
            <w:tcW w:w="2079" w:type="dxa"/>
            <w:gridSpan w:val="4"/>
            <w:shd w:val="clear" w:color="auto" w:fill="auto"/>
            <w:vAlign w:val="center"/>
          </w:tcPr>
          <w:p>
            <w:pPr>
              <w:adjustRightInd w:val="0"/>
              <w:snapToGrid w:val="0"/>
              <w:jc w:val="right"/>
              <w:rPr>
                <w:rFonts w:ascii="Times New Roman" w:hAnsi="Times New Roman" w:eastAsia="楷体_GB2312" w:cs="Times New Roman"/>
                <w:bCs/>
                <w:color w:val="auto"/>
                <w:kern w:val="2"/>
                <w:sz w:val="28"/>
                <w:szCs w:val="28"/>
                <w:highlight w:val="none"/>
                <w:lang w:val="en-US" w:eastAsia="zh-CN" w:bidi="ar-SA"/>
              </w:rPr>
            </w:pPr>
            <w:r>
              <w:rPr>
                <w:rFonts w:ascii="Times New Roman" w:hAnsi="Times New Roman" w:eastAsia="楷体_GB2312"/>
                <w:bCs/>
                <w:color w:val="auto"/>
                <w:sz w:val="28"/>
                <w:szCs w:val="28"/>
                <w:highlight w:val="none"/>
              </w:rPr>
              <w:t>720.22</w:t>
            </w:r>
            <w:r>
              <w:rPr>
                <w:rFonts w:hint="eastAsia" w:ascii="Times New Roman" w:hAnsi="Times New Roman" w:eastAsia="楷体_GB2312"/>
                <w:bCs/>
                <w:color w:val="auto"/>
                <w:sz w:val="28"/>
                <w:szCs w:val="28"/>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vAlign w:val="center"/>
          </w:tcPr>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科研</w:t>
            </w:r>
          </w:p>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情况</w:t>
            </w:r>
          </w:p>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18"/>
                <w:szCs w:val="18"/>
                <w:highlight w:val="none"/>
              </w:rPr>
              <w:t>（在研）</w:t>
            </w:r>
          </w:p>
        </w:tc>
        <w:tc>
          <w:tcPr>
            <w:tcW w:w="3722" w:type="dxa"/>
            <w:gridSpan w:val="5"/>
            <w:vAlign w:val="center"/>
          </w:tcPr>
          <w:p>
            <w:pPr>
              <w:adjustRightInd w:val="0"/>
              <w:snapToGrid w:val="0"/>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承担国家自然科学基金</w:t>
            </w:r>
          </w:p>
        </w:tc>
        <w:tc>
          <w:tcPr>
            <w:tcW w:w="1046"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2</w:t>
            </w:r>
            <w:r>
              <w:rPr>
                <w:rFonts w:hint="eastAsia" w:ascii="Times New Roman" w:hAnsi="Times New Roman" w:eastAsia="楷体_GB2312"/>
                <w:bCs/>
                <w:color w:val="auto"/>
                <w:sz w:val="30"/>
                <w:szCs w:val="30"/>
                <w:highlight w:val="none"/>
              </w:rPr>
              <w:t>项</w:t>
            </w:r>
          </w:p>
        </w:tc>
        <w:tc>
          <w:tcPr>
            <w:tcW w:w="1330"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经费</w:t>
            </w:r>
          </w:p>
        </w:tc>
        <w:tc>
          <w:tcPr>
            <w:tcW w:w="1391"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71.0</w:t>
            </w:r>
            <w:r>
              <w:rPr>
                <w:rFonts w:hint="eastAsia" w:ascii="Times New Roman" w:hAnsi="Times New Roman" w:eastAsia="楷体_GB2312"/>
                <w:bCs/>
                <w:color w:val="auto"/>
                <w:sz w:val="30"/>
                <w:szCs w:val="30"/>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pPr>
              <w:adjustRightInd w:val="0"/>
              <w:snapToGrid w:val="0"/>
              <w:jc w:val="center"/>
              <w:rPr>
                <w:rFonts w:hint="eastAsia" w:ascii="Times New Roman" w:hAnsi="Times New Roman" w:eastAsia="楷体_GB2312"/>
                <w:bCs/>
                <w:color w:val="auto"/>
                <w:sz w:val="18"/>
                <w:szCs w:val="18"/>
                <w:highlight w:val="none"/>
              </w:rPr>
            </w:pPr>
          </w:p>
        </w:tc>
        <w:tc>
          <w:tcPr>
            <w:tcW w:w="3722" w:type="dxa"/>
            <w:gridSpan w:val="5"/>
            <w:vAlign w:val="center"/>
          </w:tcPr>
          <w:p>
            <w:pPr>
              <w:adjustRightInd w:val="0"/>
              <w:snapToGrid w:val="0"/>
              <w:rPr>
                <w:rFonts w:hint="default" w:ascii="Times New Roman" w:hAnsi="Times New Roman" w:eastAsia="楷体_GB2312"/>
                <w:bCs/>
                <w:color w:val="auto"/>
                <w:sz w:val="30"/>
                <w:szCs w:val="30"/>
                <w:highlight w:val="none"/>
                <w:lang w:val="en-US" w:eastAsia="zh-CN"/>
              </w:rPr>
            </w:pPr>
            <w:r>
              <w:rPr>
                <w:rFonts w:hint="eastAsia" w:ascii="Times New Roman" w:hAnsi="Times New Roman" w:eastAsia="楷体_GB2312"/>
                <w:bCs/>
                <w:color w:val="auto"/>
                <w:sz w:val="30"/>
                <w:szCs w:val="30"/>
                <w:highlight w:val="none"/>
                <w:lang w:val="en-US" w:eastAsia="zh-CN"/>
              </w:rPr>
              <w:t>承担国家重点研发项目（课题）</w:t>
            </w:r>
          </w:p>
        </w:tc>
        <w:tc>
          <w:tcPr>
            <w:tcW w:w="1046" w:type="dxa"/>
            <w:gridSpan w:val="3"/>
            <w:vAlign w:val="center"/>
          </w:tcPr>
          <w:p>
            <w:pPr>
              <w:adjustRightInd w:val="0"/>
              <w:snapToGrid w:val="0"/>
              <w:jc w:val="right"/>
              <w:rPr>
                <w:rFonts w:hint="default" w:ascii="Times New Roman" w:hAnsi="Times New Roman" w:eastAsia="楷体_GB2312"/>
                <w:bCs/>
                <w:color w:val="auto"/>
                <w:sz w:val="30"/>
                <w:szCs w:val="30"/>
                <w:highlight w:val="none"/>
                <w:lang w:val="en-US" w:eastAsia="zh-CN"/>
              </w:rPr>
            </w:pPr>
            <w:r>
              <w:rPr>
                <w:rFonts w:hint="eastAsia" w:ascii="Times New Roman" w:hAnsi="Times New Roman" w:eastAsia="楷体_GB2312"/>
                <w:bCs/>
                <w:color w:val="auto"/>
                <w:sz w:val="30"/>
                <w:szCs w:val="30"/>
                <w:highlight w:val="none"/>
                <w:lang w:val="en-US" w:eastAsia="zh-CN"/>
              </w:rPr>
              <w:t>3项</w:t>
            </w:r>
          </w:p>
        </w:tc>
        <w:tc>
          <w:tcPr>
            <w:tcW w:w="1330" w:type="dxa"/>
            <w:gridSpan w:val="3"/>
            <w:vAlign w:val="center"/>
          </w:tcPr>
          <w:p>
            <w:pPr>
              <w:adjustRightInd w:val="0"/>
              <w:snapToGrid w:val="0"/>
              <w:jc w:val="center"/>
              <w:rPr>
                <w:rFonts w:hint="eastAsia" w:ascii="Times New Roman" w:hAnsi="Times New Roman" w:eastAsia="楷体_GB2312"/>
                <w:bCs/>
                <w:color w:val="auto"/>
                <w:sz w:val="30"/>
                <w:szCs w:val="30"/>
                <w:highlight w:val="none"/>
                <w:lang w:val="en-US" w:eastAsia="zh-CN"/>
              </w:rPr>
            </w:pPr>
            <w:r>
              <w:rPr>
                <w:rFonts w:hint="eastAsia" w:ascii="Times New Roman" w:hAnsi="Times New Roman" w:eastAsia="楷体_GB2312"/>
                <w:bCs/>
                <w:color w:val="auto"/>
                <w:sz w:val="30"/>
                <w:szCs w:val="30"/>
                <w:highlight w:val="none"/>
                <w:lang w:val="en-US" w:eastAsia="zh-CN"/>
              </w:rPr>
              <w:t>经费</w:t>
            </w:r>
          </w:p>
        </w:tc>
        <w:tc>
          <w:tcPr>
            <w:tcW w:w="1391" w:type="dxa"/>
            <w:gridSpan w:val="3"/>
            <w:vAlign w:val="center"/>
          </w:tcPr>
          <w:p>
            <w:pPr>
              <w:adjustRightInd w:val="0"/>
              <w:snapToGrid w:val="0"/>
              <w:jc w:val="right"/>
              <w:rPr>
                <w:rFonts w:hint="eastAsia" w:ascii="Times New Roman" w:hAnsi="Times New Roman" w:eastAsia="楷体_GB2312"/>
                <w:bCs/>
                <w:color w:val="auto"/>
                <w:sz w:val="30"/>
                <w:szCs w:val="30"/>
                <w:highlight w:val="none"/>
                <w:lang w:val="en-US" w:eastAsia="zh-CN"/>
              </w:rPr>
            </w:pPr>
            <w:r>
              <w:rPr>
                <w:rFonts w:hint="eastAsia" w:ascii="Times New Roman" w:hAnsi="Times New Roman" w:eastAsia="楷体_GB2312"/>
                <w:bCs/>
                <w:color w:val="auto"/>
                <w:sz w:val="30"/>
                <w:szCs w:val="30"/>
                <w:highlight w:val="none"/>
                <w:lang w:val="en-US" w:eastAsia="zh-CN"/>
              </w:rPr>
              <w:t>240.0</w:t>
            </w:r>
            <w:r>
              <w:rPr>
                <w:rFonts w:hint="eastAsia" w:ascii="Times New Roman" w:hAnsi="Times New Roman" w:eastAsia="楷体_GB2312"/>
                <w:bCs/>
                <w:color w:val="auto"/>
                <w:sz w:val="30"/>
                <w:szCs w:val="30"/>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3722" w:type="dxa"/>
            <w:gridSpan w:val="5"/>
            <w:vAlign w:val="center"/>
          </w:tcPr>
          <w:p>
            <w:pPr>
              <w:adjustRightInd w:val="0"/>
              <w:snapToGrid w:val="0"/>
              <w:jc w:val="center"/>
              <w:rPr>
                <w:rFonts w:hint="eastAsia" w:ascii="Times New Roman" w:hAnsi="Times New Roman" w:eastAsia="楷体_GB2312"/>
                <w:bCs/>
                <w:color w:val="auto"/>
                <w:sz w:val="30"/>
                <w:szCs w:val="30"/>
                <w:highlight w:val="none"/>
                <w:lang w:val="en-US" w:eastAsia="zh-CN"/>
              </w:rPr>
            </w:pPr>
            <w:r>
              <w:rPr>
                <w:rFonts w:hint="eastAsia" w:ascii="Times New Roman" w:hAnsi="Times New Roman" w:eastAsia="楷体_GB2312"/>
                <w:bCs/>
                <w:color w:val="auto"/>
                <w:sz w:val="30"/>
                <w:szCs w:val="30"/>
                <w:highlight w:val="none"/>
                <w:lang w:val="en-US" w:eastAsia="zh-CN"/>
              </w:rPr>
              <w:t>承担</w:t>
            </w:r>
            <w:r>
              <w:rPr>
                <w:rFonts w:hint="default" w:ascii="Times New Roman" w:hAnsi="Times New Roman" w:eastAsia="楷体_GB2312"/>
                <w:bCs/>
                <w:color w:val="auto"/>
                <w:sz w:val="30"/>
                <w:szCs w:val="30"/>
                <w:highlight w:val="none"/>
              </w:rPr>
              <w:t>国家产业技术体系</w:t>
            </w:r>
            <w:r>
              <w:rPr>
                <w:rFonts w:hint="eastAsia" w:ascii="Times New Roman" w:hAnsi="Times New Roman" w:eastAsia="楷体_GB2312"/>
                <w:bCs/>
                <w:color w:val="auto"/>
                <w:sz w:val="30"/>
                <w:szCs w:val="30"/>
                <w:highlight w:val="none"/>
                <w:lang w:val="en-US" w:eastAsia="zh-CN"/>
              </w:rPr>
              <w:t>项目</w:t>
            </w:r>
          </w:p>
        </w:tc>
        <w:tc>
          <w:tcPr>
            <w:tcW w:w="1046" w:type="dxa"/>
            <w:gridSpan w:val="3"/>
            <w:vAlign w:val="center"/>
          </w:tcPr>
          <w:p>
            <w:pPr>
              <w:adjustRightInd w:val="0"/>
              <w:snapToGrid w:val="0"/>
              <w:jc w:val="right"/>
              <w:rPr>
                <w:rFonts w:hint="default" w:ascii="Times New Roman" w:hAnsi="Times New Roman" w:eastAsia="楷体_GB2312"/>
                <w:bCs/>
                <w:color w:val="auto"/>
                <w:sz w:val="30"/>
                <w:szCs w:val="30"/>
                <w:highlight w:val="none"/>
                <w:lang w:val="en-US" w:eastAsia="zh-CN"/>
              </w:rPr>
            </w:pPr>
            <w:r>
              <w:rPr>
                <w:rFonts w:hint="eastAsia" w:ascii="Times New Roman" w:hAnsi="Times New Roman" w:eastAsia="楷体_GB2312"/>
                <w:bCs/>
                <w:color w:val="auto"/>
                <w:sz w:val="30"/>
                <w:szCs w:val="30"/>
                <w:highlight w:val="none"/>
                <w:lang w:val="en-US" w:eastAsia="zh-CN"/>
              </w:rPr>
              <w:t>5项</w:t>
            </w:r>
          </w:p>
        </w:tc>
        <w:tc>
          <w:tcPr>
            <w:tcW w:w="1330" w:type="dxa"/>
            <w:gridSpan w:val="3"/>
            <w:vAlign w:val="center"/>
          </w:tcPr>
          <w:p>
            <w:pPr>
              <w:adjustRightInd w:val="0"/>
              <w:snapToGrid w:val="0"/>
              <w:jc w:val="center"/>
              <w:rPr>
                <w:rFonts w:hint="eastAsia" w:ascii="Times New Roman" w:hAnsi="Times New Roman" w:eastAsia="楷体_GB2312"/>
                <w:bCs/>
                <w:color w:val="auto"/>
                <w:sz w:val="30"/>
                <w:szCs w:val="30"/>
                <w:highlight w:val="none"/>
                <w:lang w:val="en-US" w:eastAsia="zh-CN"/>
              </w:rPr>
            </w:pPr>
            <w:r>
              <w:rPr>
                <w:rFonts w:hint="eastAsia" w:ascii="Times New Roman" w:hAnsi="Times New Roman" w:eastAsia="楷体_GB2312"/>
                <w:bCs/>
                <w:color w:val="auto"/>
                <w:sz w:val="30"/>
                <w:szCs w:val="30"/>
                <w:highlight w:val="none"/>
                <w:lang w:val="en-US" w:eastAsia="zh-CN"/>
              </w:rPr>
              <w:t>经费</w:t>
            </w:r>
          </w:p>
        </w:tc>
        <w:tc>
          <w:tcPr>
            <w:tcW w:w="1391" w:type="dxa"/>
            <w:gridSpan w:val="3"/>
            <w:vAlign w:val="center"/>
          </w:tcPr>
          <w:p>
            <w:pPr>
              <w:adjustRightInd w:val="0"/>
              <w:snapToGrid w:val="0"/>
              <w:jc w:val="right"/>
              <w:rPr>
                <w:rFonts w:hint="default" w:ascii="Times New Roman" w:hAnsi="Times New Roman" w:eastAsia="楷体_GB2312"/>
                <w:bCs/>
                <w:color w:val="auto"/>
                <w:sz w:val="30"/>
                <w:szCs w:val="30"/>
                <w:highlight w:val="none"/>
                <w:lang w:val="en-US" w:eastAsia="zh-CN"/>
              </w:rPr>
            </w:pPr>
            <w:r>
              <w:rPr>
                <w:rFonts w:hint="eastAsia" w:ascii="Times New Roman" w:hAnsi="Times New Roman" w:eastAsia="楷体_GB2312"/>
                <w:bCs/>
                <w:color w:val="auto"/>
                <w:sz w:val="30"/>
                <w:szCs w:val="30"/>
                <w:highlight w:val="none"/>
                <w:lang w:val="en-US" w:eastAsia="zh-CN"/>
              </w:rPr>
              <w:t>330.0万元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3722" w:type="dxa"/>
            <w:gridSpan w:val="5"/>
            <w:shd w:val="clear" w:color="auto" w:fill="auto"/>
            <w:vAlign w:val="center"/>
          </w:tcPr>
          <w:p>
            <w:pPr>
              <w:adjustRightInd w:val="0"/>
              <w:snapToGrid w:val="0"/>
              <w:jc w:val="center"/>
              <w:rPr>
                <w:rFonts w:hint="eastAsia" w:ascii="Times New Roman" w:hAnsi="Times New Roman" w:eastAsia="楷体_GB2312" w:cs="Times New Roman"/>
                <w:bCs/>
                <w:color w:val="auto"/>
                <w:kern w:val="2"/>
                <w:sz w:val="30"/>
                <w:szCs w:val="30"/>
                <w:highlight w:val="none"/>
                <w:lang w:val="en-US" w:eastAsia="zh-CN" w:bidi="ar-SA"/>
              </w:rPr>
            </w:pPr>
            <w:r>
              <w:rPr>
                <w:rFonts w:hint="eastAsia" w:ascii="Times New Roman" w:hAnsi="Times New Roman" w:eastAsia="楷体_GB2312"/>
                <w:bCs/>
                <w:color w:val="auto"/>
                <w:sz w:val="30"/>
                <w:szCs w:val="30"/>
                <w:highlight w:val="none"/>
              </w:rPr>
              <w:t>承担自治区自然科学基金</w:t>
            </w:r>
          </w:p>
        </w:tc>
        <w:tc>
          <w:tcPr>
            <w:tcW w:w="1046" w:type="dxa"/>
            <w:gridSpan w:val="3"/>
            <w:shd w:val="clear" w:color="auto" w:fill="auto"/>
            <w:vAlign w:val="center"/>
          </w:tcPr>
          <w:p>
            <w:pPr>
              <w:adjustRightInd w:val="0"/>
              <w:snapToGrid w:val="0"/>
              <w:jc w:val="right"/>
              <w:rPr>
                <w:rFonts w:hint="eastAsia" w:ascii="Times New Roman" w:hAnsi="Times New Roman" w:eastAsia="楷体_GB2312" w:cs="Times New Roman"/>
                <w:bCs/>
                <w:color w:val="auto"/>
                <w:kern w:val="2"/>
                <w:sz w:val="30"/>
                <w:szCs w:val="30"/>
                <w:highlight w:val="none"/>
                <w:lang w:val="en-US" w:eastAsia="zh-CN" w:bidi="ar-SA"/>
              </w:rPr>
            </w:pPr>
            <w:r>
              <w:rPr>
                <w:rFonts w:hint="eastAsia" w:ascii="Times New Roman" w:hAnsi="Times New Roman" w:eastAsia="楷体_GB2312"/>
                <w:bCs/>
                <w:color w:val="auto"/>
                <w:sz w:val="30"/>
                <w:szCs w:val="30"/>
                <w:highlight w:val="none"/>
                <w:lang w:val="en-US" w:eastAsia="zh-CN"/>
              </w:rPr>
              <w:t>1</w:t>
            </w:r>
            <w:r>
              <w:rPr>
                <w:rFonts w:hint="eastAsia" w:ascii="Times New Roman" w:hAnsi="Times New Roman" w:eastAsia="楷体_GB2312"/>
                <w:bCs/>
                <w:color w:val="auto"/>
                <w:sz w:val="30"/>
                <w:szCs w:val="30"/>
                <w:highlight w:val="none"/>
              </w:rPr>
              <w:t>项</w:t>
            </w:r>
          </w:p>
        </w:tc>
        <w:tc>
          <w:tcPr>
            <w:tcW w:w="1330" w:type="dxa"/>
            <w:gridSpan w:val="3"/>
            <w:shd w:val="clear" w:color="auto" w:fill="auto"/>
            <w:vAlign w:val="center"/>
          </w:tcPr>
          <w:p>
            <w:pPr>
              <w:adjustRightInd w:val="0"/>
              <w:snapToGrid w:val="0"/>
              <w:jc w:val="center"/>
              <w:rPr>
                <w:rFonts w:hint="eastAsia" w:ascii="Times New Roman" w:hAnsi="Times New Roman" w:eastAsia="楷体_GB2312" w:cs="Times New Roman"/>
                <w:bCs/>
                <w:color w:val="auto"/>
                <w:kern w:val="2"/>
                <w:sz w:val="30"/>
                <w:szCs w:val="30"/>
                <w:highlight w:val="none"/>
                <w:lang w:val="en-US" w:eastAsia="zh-CN" w:bidi="ar-SA"/>
              </w:rPr>
            </w:pPr>
            <w:r>
              <w:rPr>
                <w:rFonts w:hint="eastAsia" w:ascii="Times New Roman" w:hAnsi="Times New Roman" w:eastAsia="楷体_GB2312"/>
                <w:bCs/>
                <w:color w:val="auto"/>
                <w:sz w:val="30"/>
                <w:szCs w:val="30"/>
                <w:highlight w:val="none"/>
              </w:rPr>
              <w:t>经费</w:t>
            </w:r>
          </w:p>
        </w:tc>
        <w:tc>
          <w:tcPr>
            <w:tcW w:w="1391" w:type="dxa"/>
            <w:gridSpan w:val="3"/>
            <w:shd w:val="clear" w:color="auto" w:fill="auto"/>
            <w:vAlign w:val="center"/>
          </w:tcPr>
          <w:p>
            <w:pPr>
              <w:adjustRightInd w:val="0"/>
              <w:snapToGrid w:val="0"/>
              <w:jc w:val="right"/>
              <w:rPr>
                <w:rFonts w:hint="eastAsia" w:ascii="Times New Roman" w:hAnsi="Times New Roman" w:eastAsia="楷体_GB2312" w:cs="Times New Roman"/>
                <w:bCs/>
                <w:color w:val="auto"/>
                <w:kern w:val="2"/>
                <w:sz w:val="30"/>
                <w:szCs w:val="30"/>
                <w:highlight w:val="none"/>
                <w:lang w:val="en-US" w:eastAsia="zh-CN" w:bidi="ar-SA"/>
              </w:rPr>
            </w:pPr>
            <w:r>
              <w:rPr>
                <w:rFonts w:hint="eastAsia" w:ascii="Times New Roman" w:hAnsi="Times New Roman" w:eastAsia="楷体_GB2312"/>
                <w:bCs/>
                <w:color w:val="auto"/>
                <w:sz w:val="30"/>
                <w:szCs w:val="30"/>
                <w:highlight w:val="none"/>
                <w:lang w:val="en-US" w:eastAsia="zh-CN"/>
              </w:rPr>
              <w:t>10.0</w:t>
            </w:r>
            <w:r>
              <w:rPr>
                <w:rFonts w:hint="eastAsia" w:ascii="Times New Roman" w:hAnsi="Times New Roman" w:eastAsia="楷体_GB2312"/>
                <w:bCs/>
                <w:color w:val="auto"/>
                <w:sz w:val="30"/>
                <w:szCs w:val="30"/>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3722" w:type="dxa"/>
            <w:gridSpan w:val="5"/>
            <w:vAlign w:val="center"/>
          </w:tcPr>
          <w:p>
            <w:pPr>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承担自治区科技计划项目</w:t>
            </w:r>
          </w:p>
        </w:tc>
        <w:tc>
          <w:tcPr>
            <w:tcW w:w="1046"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9</w:t>
            </w:r>
            <w:r>
              <w:rPr>
                <w:rFonts w:hint="eastAsia" w:ascii="Times New Roman" w:hAnsi="Times New Roman" w:eastAsia="楷体_GB2312"/>
                <w:bCs/>
                <w:color w:val="auto"/>
                <w:sz w:val="30"/>
                <w:szCs w:val="30"/>
                <w:highlight w:val="none"/>
              </w:rPr>
              <w:t>项</w:t>
            </w:r>
          </w:p>
        </w:tc>
        <w:tc>
          <w:tcPr>
            <w:tcW w:w="1330"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经费</w:t>
            </w:r>
          </w:p>
        </w:tc>
        <w:tc>
          <w:tcPr>
            <w:tcW w:w="1391"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543.0</w:t>
            </w:r>
            <w:r>
              <w:rPr>
                <w:rFonts w:hint="eastAsia" w:ascii="Times New Roman" w:hAnsi="Times New Roman" w:eastAsia="楷体_GB2312"/>
                <w:bCs/>
                <w:color w:val="auto"/>
                <w:sz w:val="30"/>
                <w:szCs w:val="30"/>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3722" w:type="dxa"/>
            <w:gridSpan w:val="5"/>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承担地市级项目（课题）</w:t>
            </w:r>
          </w:p>
        </w:tc>
        <w:tc>
          <w:tcPr>
            <w:tcW w:w="1046"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c>
          <w:tcPr>
            <w:tcW w:w="1330"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经费</w:t>
            </w:r>
          </w:p>
        </w:tc>
        <w:tc>
          <w:tcPr>
            <w:tcW w:w="1391"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3722" w:type="dxa"/>
            <w:gridSpan w:val="5"/>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承担横向项目（课题）</w:t>
            </w:r>
          </w:p>
        </w:tc>
        <w:tc>
          <w:tcPr>
            <w:tcW w:w="1046"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c>
          <w:tcPr>
            <w:tcW w:w="1330"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经费</w:t>
            </w:r>
          </w:p>
        </w:tc>
        <w:tc>
          <w:tcPr>
            <w:tcW w:w="1391"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0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3722" w:type="dxa"/>
            <w:gridSpan w:val="5"/>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合计</w:t>
            </w:r>
          </w:p>
        </w:tc>
        <w:tc>
          <w:tcPr>
            <w:tcW w:w="1046" w:type="dxa"/>
            <w:gridSpan w:val="3"/>
            <w:vAlign w:val="center"/>
          </w:tcPr>
          <w:p>
            <w:pPr>
              <w:adjustRightInd w:val="0"/>
              <w:snapToGrid w:val="0"/>
              <w:jc w:val="right"/>
              <w:rPr>
                <w:rFonts w:hint="default" w:ascii="Times New Roman" w:hAnsi="Times New Roman" w:eastAsia="楷体_GB2312"/>
                <w:bCs/>
                <w:color w:val="auto"/>
                <w:sz w:val="30"/>
                <w:szCs w:val="30"/>
                <w:highlight w:val="none"/>
                <w:lang w:val="en-US" w:eastAsia="zh-CN"/>
              </w:rPr>
            </w:pPr>
            <w:r>
              <w:rPr>
                <w:rFonts w:hint="eastAsia" w:ascii="Times New Roman" w:hAnsi="Times New Roman" w:eastAsia="楷体_GB2312"/>
                <w:bCs/>
                <w:color w:val="auto"/>
                <w:sz w:val="30"/>
                <w:szCs w:val="30"/>
                <w:highlight w:val="none"/>
                <w:lang w:val="en-US" w:eastAsia="zh-CN"/>
              </w:rPr>
              <w:t>20项</w:t>
            </w:r>
          </w:p>
        </w:tc>
        <w:tc>
          <w:tcPr>
            <w:tcW w:w="1330" w:type="dxa"/>
            <w:gridSpan w:val="3"/>
            <w:vAlign w:val="center"/>
          </w:tcPr>
          <w:p>
            <w:pPr>
              <w:adjustRightInd w:val="0"/>
              <w:snapToGrid w:val="0"/>
              <w:jc w:val="center"/>
              <w:rPr>
                <w:rFonts w:ascii="Times New Roman" w:hAnsi="Times New Roman" w:eastAsia="楷体_GB2312"/>
                <w:bCs/>
                <w:color w:val="auto"/>
                <w:sz w:val="30"/>
                <w:szCs w:val="30"/>
                <w:highlight w:val="none"/>
              </w:rPr>
            </w:pPr>
          </w:p>
        </w:tc>
        <w:tc>
          <w:tcPr>
            <w:tcW w:w="1391" w:type="dxa"/>
            <w:gridSpan w:val="3"/>
            <w:vAlign w:val="center"/>
          </w:tcPr>
          <w:p>
            <w:pPr>
              <w:adjustRightInd w:val="0"/>
              <w:snapToGrid w:val="0"/>
              <w:jc w:val="right"/>
              <w:rPr>
                <w:rFonts w:hint="default" w:ascii="Times New Roman" w:hAnsi="Times New Roman" w:eastAsia="楷体_GB2312"/>
                <w:bCs/>
                <w:color w:val="auto"/>
                <w:sz w:val="30"/>
                <w:szCs w:val="30"/>
                <w:highlight w:val="none"/>
                <w:lang w:val="en-US" w:eastAsia="zh-CN"/>
              </w:rPr>
            </w:pPr>
            <w:r>
              <w:rPr>
                <w:rFonts w:hint="eastAsia" w:ascii="Times New Roman" w:hAnsi="Times New Roman" w:eastAsia="楷体_GB2312"/>
                <w:bCs/>
                <w:color w:val="auto"/>
                <w:sz w:val="30"/>
                <w:szCs w:val="30"/>
                <w:highlight w:val="none"/>
                <w:lang w:val="en-US" w:eastAsia="zh-CN"/>
              </w:rPr>
              <w:t>1194.0万元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vAlign w:val="center"/>
          </w:tcPr>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人才队伍</w:t>
            </w:r>
          </w:p>
        </w:tc>
        <w:tc>
          <w:tcPr>
            <w:tcW w:w="2696" w:type="dxa"/>
            <w:gridSpan w:val="4"/>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固定人员</w:t>
            </w:r>
          </w:p>
        </w:tc>
        <w:tc>
          <w:tcPr>
            <w:tcW w:w="4793" w:type="dxa"/>
            <w:gridSpan w:val="10"/>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31</w:t>
            </w: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704"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高级职称</w:t>
            </w:r>
          </w:p>
        </w:tc>
        <w:tc>
          <w:tcPr>
            <w:tcW w:w="992"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21</w:t>
            </w:r>
            <w:r>
              <w:rPr>
                <w:rFonts w:hint="eastAsia" w:ascii="Times New Roman" w:hAnsi="Times New Roman" w:eastAsia="楷体_GB2312"/>
                <w:bCs/>
                <w:color w:val="auto"/>
                <w:sz w:val="30"/>
                <w:szCs w:val="30"/>
                <w:highlight w:val="none"/>
              </w:rPr>
              <w:t>人</w:t>
            </w:r>
          </w:p>
        </w:tc>
        <w:tc>
          <w:tcPr>
            <w:tcW w:w="1417"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中级职称</w:t>
            </w:r>
          </w:p>
        </w:tc>
        <w:tc>
          <w:tcPr>
            <w:tcW w:w="993"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7</w:t>
            </w:r>
            <w:r>
              <w:rPr>
                <w:rFonts w:hint="eastAsia" w:ascii="Times New Roman" w:hAnsi="Times New Roman" w:eastAsia="楷体_GB2312"/>
                <w:bCs/>
                <w:color w:val="auto"/>
                <w:sz w:val="30"/>
                <w:szCs w:val="30"/>
                <w:highlight w:val="none"/>
              </w:rPr>
              <w:t>人</w:t>
            </w:r>
          </w:p>
        </w:tc>
        <w:tc>
          <w:tcPr>
            <w:tcW w:w="992"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初级职称</w:t>
            </w:r>
          </w:p>
        </w:tc>
        <w:tc>
          <w:tcPr>
            <w:tcW w:w="1391"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4</w:t>
            </w: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31"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2696" w:type="dxa"/>
            <w:gridSpan w:val="4"/>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流动人员</w:t>
            </w:r>
          </w:p>
        </w:tc>
        <w:tc>
          <w:tcPr>
            <w:tcW w:w="4793" w:type="dxa"/>
            <w:gridSpan w:val="10"/>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5</w:t>
            </w: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31"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704"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高级职称</w:t>
            </w:r>
          </w:p>
        </w:tc>
        <w:tc>
          <w:tcPr>
            <w:tcW w:w="992"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2</w:t>
            </w:r>
            <w:r>
              <w:rPr>
                <w:rFonts w:hint="eastAsia" w:ascii="Times New Roman" w:hAnsi="Times New Roman" w:eastAsia="楷体_GB2312"/>
                <w:bCs/>
                <w:color w:val="auto"/>
                <w:sz w:val="30"/>
                <w:szCs w:val="30"/>
                <w:highlight w:val="none"/>
              </w:rPr>
              <w:t>人</w:t>
            </w:r>
          </w:p>
        </w:tc>
        <w:tc>
          <w:tcPr>
            <w:tcW w:w="1417"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中级职称</w:t>
            </w:r>
          </w:p>
        </w:tc>
        <w:tc>
          <w:tcPr>
            <w:tcW w:w="993"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1</w:t>
            </w:r>
            <w:r>
              <w:rPr>
                <w:rFonts w:hint="eastAsia" w:ascii="Times New Roman" w:hAnsi="Times New Roman" w:eastAsia="楷体_GB2312"/>
                <w:bCs/>
                <w:color w:val="auto"/>
                <w:sz w:val="30"/>
                <w:szCs w:val="30"/>
                <w:highlight w:val="none"/>
              </w:rPr>
              <w:t>人</w:t>
            </w:r>
          </w:p>
        </w:tc>
        <w:tc>
          <w:tcPr>
            <w:tcW w:w="992"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初级职称</w:t>
            </w:r>
          </w:p>
        </w:tc>
        <w:tc>
          <w:tcPr>
            <w:tcW w:w="1391"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0</w:t>
            </w: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2696" w:type="dxa"/>
            <w:gridSpan w:val="4"/>
            <w:vMerge w:val="restart"/>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院士</w:t>
            </w:r>
          </w:p>
        </w:tc>
        <w:tc>
          <w:tcPr>
            <w:tcW w:w="1026"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color w:val="auto"/>
                <w:sz w:val="30"/>
                <w:szCs w:val="30"/>
                <w:highlight w:val="none"/>
              </w:rPr>
              <w:t>固定</w:t>
            </w:r>
          </w:p>
        </w:tc>
        <w:tc>
          <w:tcPr>
            <w:tcW w:w="391"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c>
          <w:tcPr>
            <w:tcW w:w="1985" w:type="dxa"/>
            <w:gridSpan w:val="5"/>
            <w:vMerge w:val="restart"/>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百千万人才</w:t>
            </w:r>
          </w:p>
        </w:tc>
        <w:tc>
          <w:tcPr>
            <w:tcW w:w="425" w:type="dxa"/>
            <w:gridSpan w:val="2"/>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color w:val="auto"/>
                <w:sz w:val="30"/>
                <w:szCs w:val="30"/>
                <w:highlight w:val="none"/>
              </w:rPr>
              <w:t>固定</w:t>
            </w:r>
          </w:p>
        </w:tc>
        <w:tc>
          <w:tcPr>
            <w:tcW w:w="966"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863"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2696" w:type="dxa"/>
            <w:gridSpan w:val="4"/>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026" w:type="dxa"/>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流动</w:t>
            </w:r>
          </w:p>
        </w:tc>
        <w:tc>
          <w:tcPr>
            <w:tcW w:w="391"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c>
          <w:tcPr>
            <w:tcW w:w="1985" w:type="dxa"/>
            <w:gridSpan w:val="5"/>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425"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流动</w:t>
            </w:r>
          </w:p>
        </w:tc>
        <w:tc>
          <w:tcPr>
            <w:tcW w:w="966"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218"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2696" w:type="dxa"/>
            <w:gridSpan w:val="4"/>
            <w:vMerge w:val="restart"/>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杰青或优青</w:t>
            </w:r>
          </w:p>
        </w:tc>
        <w:tc>
          <w:tcPr>
            <w:tcW w:w="1026"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color w:val="auto"/>
                <w:sz w:val="30"/>
                <w:szCs w:val="30"/>
                <w:highlight w:val="none"/>
              </w:rPr>
              <w:t>固定</w:t>
            </w:r>
          </w:p>
        </w:tc>
        <w:tc>
          <w:tcPr>
            <w:tcW w:w="391"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c>
          <w:tcPr>
            <w:tcW w:w="1985" w:type="dxa"/>
            <w:gridSpan w:val="5"/>
            <w:vMerge w:val="restart"/>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长江学者</w:t>
            </w:r>
          </w:p>
        </w:tc>
        <w:tc>
          <w:tcPr>
            <w:tcW w:w="425" w:type="dxa"/>
            <w:gridSpan w:val="2"/>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color w:val="auto"/>
                <w:sz w:val="30"/>
                <w:szCs w:val="30"/>
                <w:highlight w:val="none"/>
              </w:rPr>
              <w:t>固定</w:t>
            </w:r>
          </w:p>
        </w:tc>
        <w:tc>
          <w:tcPr>
            <w:tcW w:w="966"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21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2696" w:type="dxa"/>
            <w:gridSpan w:val="4"/>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026" w:type="dxa"/>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流动</w:t>
            </w:r>
          </w:p>
        </w:tc>
        <w:tc>
          <w:tcPr>
            <w:tcW w:w="391"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c>
          <w:tcPr>
            <w:tcW w:w="1985" w:type="dxa"/>
            <w:gridSpan w:val="5"/>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425"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流动</w:t>
            </w:r>
          </w:p>
        </w:tc>
        <w:tc>
          <w:tcPr>
            <w:tcW w:w="966"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2696" w:type="dxa"/>
            <w:gridSpan w:val="4"/>
            <w:vMerge w:val="restart"/>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其他国家级人才</w:t>
            </w:r>
          </w:p>
        </w:tc>
        <w:tc>
          <w:tcPr>
            <w:tcW w:w="1026"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color w:val="auto"/>
                <w:sz w:val="30"/>
                <w:szCs w:val="30"/>
                <w:highlight w:val="none"/>
              </w:rPr>
              <w:t>固定</w:t>
            </w:r>
          </w:p>
        </w:tc>
        <w:tc>
          <w:tcPr>
            <w:tcW w:w="391"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c>
          <w:tcPr>
            <w:tcW w:w="1985" w:type="dxa"/>
            <w:gridSpan w:val="5"/>
            <w:vMerge w:val="restart"/>
            <w:vAlign w:val="center"/>
          </w:tcPr>
          <w:p>
            <w:pPr>
              <w:adjustRightInd w:val="0"/>
              <w:snapToGrid w:val="0"/>
              <w:jc w:val="center"/>
              <w:rPr>
                <w:rFonts w:ascii="Times New Roman" w:hAnsi="Times New Roman" w:eastAsia="楷体_GB2312"/>
                <w:bCs/>
                <w:color w:val="auto"/>
                <w:sz w:val="30"/>
                <w:szCs w:val="30"/>
                <w:highlight w:val="none"/>
              </w:rPr>
            </w:pPr>
          </w:p>
        </w:tc>
        <w:tc>
          <w:tcPr>
            <w:tcW w:w="425" w:type="dxa"/>
            <w:gridSpan w:val="2"/>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color w:val="auto"/>
                <w:sz w:val="30"/>
                <w:szCs w:val="30"/>
                <w:highlight w:val="none"/>
              </w:rPr>
              <w:t>固定</w:t>
            </w:r>
          </w:p>
        </w:tc>
        <w:tc>
          <w:tcPr>
            <w:tcW w:w="966"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2696" w:type="dxa"/>
            <w:gridSpan w:val="4"/>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026" w:type="dxa"/>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流动</w:t>
            </w:r>
          </w:p>
        </w:tc>
        <w:tc>
          <w:tcPr>
            <w:tcW w:w="391"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c>
          <w:tcPr>
            <w:tcW w:w="1985" w:type="dxa"/>
            <w:gridSpan w:val="5"/>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425"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流动</w:t>
            </w:r>
          </w:p>
        </w:tc>
        <w:tc>
          <w:tcPr>
            <w:tcW w:w="966" w:type="dxa"/>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218"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2696" w:type="dxa"/>
            <w:gridSpan w:val="4"/>
            <w:vMerge w:val="restart"/>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省部级人才计划</w:t>
            </w:r>
          </w:p>
        </w:tc>
        <w:tc>
          <w:tcPr>
            <w:tcW w:w="2410" w:type="dxa"/>
            <w:gridSpan w:val="5"/>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color w:val="auto"/>
                <w:sz w:val="30"/>
                <w:szCs w:val="30"/>
                <w:highlight w:val="none"/>
              </w:rPr>
              <w:t>固定</w:t>
            </w:r>
          </w:p>
        </w:tc>
        <w:tc>
          <w:tcPr>
            <w:tcW w:w="2383" w:type="dxa"/>
            <w:gridSpan w:val="5"/>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217"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2696" w:type="dxa"/>
            <w:gridSpan w:val="4"/>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2410" w:type="dxa"/>
            <w:gridSpan w:val="5"/>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color w:val="auto"/>
                <w:sz w:val="30"/>
                <w:szCs w:val="30"/>
                <w:highlight w:val="none"/>
              </w:rPr>
              <w:t>流动</w:t>
            </w:r>
          </w:p>
        </w:tc>
        <w:tc>
          <w:tcPr>
            <w:tcW w:w="2383" w:type="dxa"/>
            <w:gridSpan w:val="5"/>
            <w:vAlign w:val="center"/>
          </w:tcPr>
          <w:p>
            <w:pPr>
              <w:adjustRightInd w:val="0"/>
              <w:snapToGrid w:val="0"/>
              <w:jc w:val="right"/>
              <w:rPr>
                <w:rFonts w:ascii="Times New Roman" w:hAnsi="Times New Roman" w:eastAsia="楷体_GB2312"/>
                <w:color w:val="auto"/>
                <w:sz w:val="30"/>
                <w:szCs w:val="30"/>
                <w:highlight w:val="none"/>
              </w:rPr>
            </w:pPr>
            <w:r>
              <w:rPr>
                <w:rFonts w:hint="eastAsia" w:ascii="Times New Roman" w:hAnsi="Times New Roman" w:eastAsia="楷体_GB2312"/>
                <w:bCs/>
                <w:color w:val="auto"/>
                <w:sz w:val="30"/>
                <w:szCs w:val="30"/>
                <w:highlight w:val="none"/>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vAlign w:val="center"/>
          </w:tcPr>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运行管理</w:t>
            </w:r>
          </w:p>
          <w:p>
            <w:pPr>
              <w:adjustRightInd w:val="0"/>
              <w:snapToGrid w:val="0"/>
              <w:jc w:val="center"/>
              <w:rPr>
                <w:rFonts w:ascii="Times New Roman" w:hAnsi="Times New Roman" w:eastAsia="楷体_GB2312"/>
                <w:bCs/>
                <w:color w:val="auto"/>
                <w:sz w:val="30"/>
                <w:szCs w:val="30"/>
                <w:highlight w:val="none"/>
              </w:rPr>
            </w:pPr>
          </w:p>
        </w:tc>
        <w:tc>
          <w:tcPr>
            <w:tcW w:w="2696" w:type="dxa"/>
            <w:gridSpan w:val="4"/>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管理制度</w:t>
            </w:r>
          </w:p>
        </w:tc>
        <w:tc>
          <w:tcPr>
            <w:tcW w:w="1417" w:type="dxa"/>
            <w:gridSpan w:val="2"/>
            <w:vAlign w:val="center"/>
          </w:tcPr>
          <w:p>
            <w:pPr>
              <w:adjustRightInd w:val="0"/>
              <w:snapToGrid w:val="0"/>
              <w:jc w:val="right"/>
              <w:rPr>
                <w:rFonts w:ascii="楷体_GB2312" w:hAnsi="楷体_GB2312" w:eastAsia="楷体_GB2312"/>
                <w:bCs/>
                <w:color w:val="auto"/>
                <w:sz w:val="30"/>
                <w:szCs w:val="30"/>
                <w:highlight w:val="none"/>
              </w:rPr>
            </w:pPr>
            <w:r>
              <w:rPr>
                <w:rFonts w:hint="default" w:ascii="楷体_GB2312" w:hAnsi="楷体_GB2312" w:eastAsia="楷体_GB2312"/>
                <w:bCs/>
                <w:color w:val="auto"/>
                <w:sz w:val="30"/>
                <w:szCs w:val="30"/>
                <w:highlight w:val="none"/>
                <w:lang w:val="en" w:eastAsia="zh-CN"/>
              </w:rPr>
              <w:t>1</w:t>
            </w:r>
            <w:bookmarkStart w:id="0" w:name="_GoBack"/>
            <w:bookmarkEnd w:id="0"/>
            <w:r>
              <w:rPr>
                <w:rFonts w:hint="eastAsia" w:ascii="楷体_GB2312" w:hAnsi="楷体_GB2312" w:eastAsia="楷体_GB2312"/>
                <w:bCs/>
                <w:color w:val="auto"/>
                <w:sz w:val="30"/>
                <w:szCs w:val="30"/>
                <w:highlight w:val="none"/>
                <w:lang w:val="en-US" w:eastAsia="zh-CN"/>
              </w:rPr>
              <w:t>1</w:t>
            </w:r>
            <w:r>
              <w:rPr>
                <w:rFonts w:hint="eastAsia" w:ascii="楷体_GB2312" w:hAnsi="楷体_GB2312" w:eastAsia="楷体_GB2312"/>
                <w:bCs/>
                <w:color w:val="auto"/>
                <w:sz w:val="30"/>
                <w:szCs w:val="30"/>
                <w:highlight w:val="none"/>
              </w:rPr>
              <w:t>项</w:t>
            </w:r>
          </w:p>
        </w:tc>
        <w:tc>
          <w:tcPr>
            <w:tcW w:w="1985" w:type="dxa"/>
            <w:gridSpan w:val="5"/>
            <w:vAlign w:val="center"/>
          </w:tcPr>
          <w:p>
            <w:pPr>
              <w:adjustRightInd w:val="0"/>
              <w:snapToGrid w:val="0"/>
              <w:jc w:val="center"/>
              <w:rPr>
                <w:rFonts w:ascii="楷体_GB2312" w:hAnsi="楷体_GB2312" w:eastAsia="楷体_GB2312"/>
                <w:bCs/>
                <w:color w:val="auto"/>
                <w:sz w:val="30"/>
                <w:szCs w:val="30"/>
                <w:highlight w:val="none"/>
              </w:rPr>
            </w:pPr>
            <w:r>
              <w:rPr>
                <w:rFonts w:hint="eastAsia" w:ascii="楷体_GB2312" w:hAnsi="楷体_GB2312" w:eastAsia="楷体_GB2312"/>
                <w:bCs/>
                <w:color w:val="auto"/>
                <w:sz w:val="30"/>
                <w:szCs w:val="30"/>
                <w:highlight w:val="none"/>
              </w:rPr>
              <w:t>是否全部实施</w:t>
            </w:r>
          </w:p>
        </w:tc>
        <w:tc>
          <w:tcPr>
            <w:tcW w:w="1391" w:type="dxa"/>
            <w:gridSpan w:val="3"/>
            <w:vAlign w:val="center"/>
          </w:tcPr>
          <w:p>
            <w:pPr>
              <w:adjustRightInd w:val="0"/>
              <w:snapToGrid w:val="0"/>
              <w:jc w:val="right"/>
              <w:rPr>
                <w:rFonts w:ascii="楷体_GB2312" w:hAnsi="楷体_GB2312" w:eastAsia="楷体_GB2312"/>
                <w:bCs/>
                <w:color w:val="auto"/>
                <w:sz w:val="30"/>
                <w:szCs w:val="30"/>
                <w:highlight w:val="none"/>
              </w:rPr>
            </w:pPr>
            <w:r>
              <w:rPr>
                <w:rFonts w:hint="eastAsia" w:ascii="楷体_GB2312" w:hAnsi="楷体_GB2312" w:eastAsia="楷体_GB2312"/>
                <w:bCs/>
                <w:color w:val="auto"/>
                <w:sz w:val="30"/>
                <w:szCs w:val="30"/>
                <w:highlight w:val="none"/>
              </w:rPr>
              <w:t>是</w:t>
            </w:r>
            <w:r>
              <w:rPr>
                <w:rFonts w:hint="eastAsia" w:ascii="楷体_GB2312" w:hAnsi="楷体_GB2312" w:eastAsia="楷体_GB2312"/>
                <w:bCs/>
                <w:color w:val="auto"/>
                <w:sz w:val="30"/>
                <w:szCs w:val="30"/>
                <w:highlight w:val="none"/>
                <w:lang w:eastAsia="zh-CN"/>
              </w:rPr>
              <w:t>☑</w:t>
            </w:r>
            <w:r>
              <w:rPr>
                <w:rFonts w:hint="eastAsia" w:ascii="楷体_GB2312" w:hAnsi="楷体_GB2312" w:eastAsia="楷体_GB2312"/>
                <w:bCs/>
                <w:color w:val="auto"/>
                <w:sz w:val="30"/>
                <w:szCs w:val="30"/>
                <w:highlight w:val="none"/>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2696" w:type="dxa"/>
            <w:gridSpan w:val="4"/>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组建学术委员会</w:t>
            </w:r>
          </w:p>
        </w:tc>
        <w:tc>
          <w:tcPr>
            <w:tcW w:w="1417" w:type="dxa"/>
            <w:gridSpan w:val="2"/>
            <w:vAlign w:val="center"/>
          </w:tcPr>
          <w:p>
            <w:pPr>
              <w:adjustRightInd w:val="0"/>
              <w:snapToGrid w:val="0"/>
              <w:jc w:val="right"/>
              <w:rPr>
                <w:rFonts w:ascii="楷体_GB2312" w:hAnsi="楷体_GB2312" w:eastAsia="楷体_GB2312"/>
                <w:bCs/>
                <w:color w:val="auto"/>
                <w:sz w:val="30"/>
                <w:szCs w:val="30"/>
                <w:highlight w:val="none"/>
              </w:rPr>
            </w:pPr>
            <w:r>
              <w:rPr>
                <w:rFonts w:hint="eastAsia" w:ascii="楷体_GB2312" w:hAnsi="楷体_GB2312" w:eastAsia="楷体_GB2312"/>
                <w:bCs/>
                <w:color w:val="auto"/>
                <w:sz w:val="30"/>
                <w:szCs w:val="30"/>
                <w:highlight w:val="none"/>
              </w:rPr>
              <w:t>是</w:t>
            </w:r>
            <w:r>
              <w:rPr>
                <w:rFonts w:hint="eastAsia" w:ascii="楷体_GB2312" w:hAnsi="楷体_GB2312" w:eastAsia="楷体_GB2312"/>
                <w:bCs/>
                <w:color w:val="auto"/>
                <w:sz w:val="30"/>
                <w:szCs w:val="30"/>
                <w:highlight w:val="none"/>
                <w:lang w:eastAsia="zh-CN"/>
              </w:rPr>
              <w:t>☑</w:t>
            </w:r>
            <w:r>
              <w:rPr>
                <w:rFonts w:hint="eastAsia" w:ascii="楷体_GB2312" w:hAnsi="楷体_GB2312" w:eastAsia="楷体_GB2312"/>
                <w:bCs/>
                <w:color w:val="auto"/>
                <w:sz w:val="30"/>
                <w:szCs w:val="30"/>
                <w:highlight w:val="none"/>
              </w:rPr>
              <w:t>否□</w:t>
            </w:r>
          </w:p>
        </w:tc>
        <w:tc>
          <w:tcPr>
            <w:tcW w:w="1985" w:type="dxa"/>
            <w:gridSpan w:val="5"/>
            <w:vAlign w:val="center"/>
          </w:tcPr>
          <w:p>
            <w:pPr>
              <w:adjustRightInd w:val="0"/>
              <w:snapToGrid w:val="0"/>
              <w:jc w:val="center"/>
              <w:rPr>
                <w:rFonts w:ascii="楷体_GB2312" w:hAnsi="楷体_GB2312" w:eastAsia="楷体_GB2312"/>
                <w:bCs/>
                <w:color w:val="auto"/>
                <w:sz w:val="30"/>
                <w:szCs w:val="30"/>
                <w:highlight w:val="none"/>
              </w:rPr>
            </w:pPr>
            <w:r>
              <w:rPr>
                <w:rFonts w:hint="eastAsia" w:ascii="楷体_GB2312" w:hAnsi="楷体_GB2312" w:eastAsia="楷体_GB2312"/>
                <w:bCs/>
                <w:color w:val="auto"/>
                <w:sz w:val="30"/>
                <w:szCs w:val="30"/>
                <w:highlight w:val="none"/>
              </w:rPr>
              <w:t>召开会议次数</w:t>
            </w:r>
          </w:p>
        </w:tc>
        <w:tc>
          <w:tcPr>
            <w:tcW w:w="1391" w:type="dxa"/>
            <w:gridSpan w:val="3"/>
            <w:vAlign w:val="center"/>
          </w:tcPr>
          <w:p>
            <w:pPr>
              <w:adjustRightInd w:val="0"/>
              <w:snapToGrid w:val="0"/>
              <w:jc w:val="right"/>
              <w:rPr>
                <w:rFonts w:ascii="楷体_GB2312" w:hAnsi="楷体_GB2312" w:eastAsia="楷体_GB2312"/>
                <w:bCs/>
                <w:color w:val="auto"/>
                <w:sz w:val="30"/>
                <w:szCs w:val="30"/>
                <w:highlight w:val="none"/>
              </w:rPr>
            </w:pPr>
            <w:r>
              <w:rPr>
                <w:rFonts w:hint="eastAsia" w:ascii="楷体_GB2312" w:hAnsi="楷体_GB2312" w:eastAsia="楷体_GB2312"/>
                <w:bCs/>
                <w:color w:val="auto"/>
                <w:sz w:val="30"/>
                <w:szCs w:val="30"/>
                <w:highlight w:val="none"/>
                <w:lang w:val="en-US" w:eastAsia="zh-CN"/>
              </w:rPr>
              <w:t>2</w:t>
            </w:r>
            <w:r>
              <w:rPr>
                <w:rFonts w:hint="eastAsia" w:ascii="楷体_GB2312" w:hAnsi="楷体_GB2312" w:eastAsia="楷体_GB2312"/>
                <w:bCs/>
                <w:color w:val="auto"/>
                <w:sz w:val="30"/>
                <w:szCs w:val="30"/>
                <w:highlight w:val="none"/>
              </w:rPr>
              <w:t>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
                <w:bCs/>
                <w:color w:val="auto"/>
                <w:sz w:val="30"/>
                <w:szCs w:val="30"/>
                <w:highlight w:val="none"/>
              </w:rPr>
              <w:t>开放共享</w:t>
            </w:r>
          </w:p>
        </w:tc>
        <w:tc>
          <w:tcPr>
            <w:tcW w:w="2696" w:type="dxa"/>
            <w:gridSpan w:val="4"/>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开放课题</w:t>
            </w:r>
          </w:p>
        </w:tc>
        <w:tc>
          <w:tcPr>
            <w:tcW w:w="1417" w:type="dxa"/>
            <w:gridSpan w:val="2"/>
            <w:vAlign w:val="center"/>
          </w:tcPr>
          <w:p>
            <w:pPr>
              <w:adjustRightInd w:val="0"/>
              <w:snapToGrid w:val="0"/>
              <w:spacing w:line="320" w:lineRule="exact"/>
              <w:jc w:val="right"/>
              <w:rPr>
                <w:rFonts w:ascii="楷体_GB2312" w:hAnsi="楷体_GB2312" w:eastAsia="楷体_GB2312"/>
                <w:bCs/>
                <w:color w:val="auto"/>
                <w:sz w:val="30"/>
                <w:szCs w:val="30"/>
                <w:highlight w:val="none"/>
              </w:rPr>
            </w:pPr>
            <w:r>
              <w:rPr>
                <w:rFonts w:hint="eastAsia" w:ascii="楷体_GB2312" w:hAnsi="楷体_GB2312" w:eastAsia="楷体_GB2312"/>
                <w:bCs/>
                <w:color w:val="auto"/>
                <w:sz w:val="30"/>
                <w:szCs w:val="30"/>
                <w:highlight w:val="none"/>
                <w:lang w:val="en-US" w:eastAsia="zh-CN"/>
              </w:rPr>
              <w:t>2</w:t>
            </w:r>
            <w:r>
              <w:rPr>
                <w:rFonts w:hint="eastAsia" w:ascii="楷体_GB2312" w:hAnsi="楷体_GB2312" w:eastAsia="楷体_GB2312"/>
                <w:bCs/>
                <w:color w:val="auto"/>
                <w:sz w:val="30"/>
                <w:szCs w:val="30"/>
                <w:highlight w:val="none"/>
              </w:rPr>
              <w:t>项</w:t>
            </w:r>
          </w:p>
        </w:tc>
        <w:tc>
          <w:tcPr>
            <w:tcW w:w="1985" w:type="dxa"/>
            <w:gridSpan w:val="5"/>
            <w:vAlign w:val="center"/>
          </w:tcPr>
          <w:p>
            <w:pPr>
              <w:adjustRightInd w:val="0"/>
              <w:snapToGrid w:val="0"/>
              <w:jc w:val="center"/>
              <w:rPr>
                <w:rFonts w:ascii="楷体_GB2312" w:hAnsi="楷体_GB2312" w:eastAsia="楷体_GB2312"/>
                <w:bCs/>
                <w:color w:val="auto"/>
                <w:sz w:val="30"/>
                <w:szCs w:val="30"/>
                <w:highlight w:val="none"/>
              </w:rPr>
            </w:pPr>
            <w:r>
              <w:rPr>
                <w:rFonts w:hint="eastAsia" w:ascii="楷体_GB2312" w:hAnsi="楷体_GB2312" w:eastAsia="楷体_GB2312"/>
                <w:bCs/>
                <w:color w:val="auto"/>
                <w:sz w:val="30"/>
                <w:szCs w:val="30"/>
                <w:highlight w:val="none"/>
              </w:rPr>
              <w:t>经费合计</w:t>
            </w:r>
          </w:p>
        </w:tc>
        <w:tc>
          <w:tcPr>
            <w:tcW w:w="1391" w:type="dxa"/>
            <w:gridSpan w:val="3"/>
            <w:vAlign w:val="center"/>
          </w:tcPr>
          <w:p>
            <w:pPr>
              <w:adjustRightInd w:val="0"/>
              <w:snapToGrid w:val="0"/>
              <w:spacing w:line="320" w:lineRule="exact"/>
              <w:jc w:val="right"/>
              <w:rPr>
                <w:rFonts w:ascii="楷体_GB2312" w:hAnsi="楷体_GB2312" w:eastAsia="楷体_GB2312"/>
                <w:bCs/>
                <w:color w:val="auto"/>
                <w:sz w:val="30"/>
                <w:szCs w:val="30"/>
                <w:highlight w:val="none"/>
              </w:rPr>
            </w:pPr>
            <w:r>
              <w:rPr>
                <w:rFonts w:hint="eastAsia" w:ascii="楷体_GB2312" w:hAnsi="楷体_GB2312" w:eastAsia="楷体_GB2312"/>
                <w:bCs/>
                <w:color w:val="auto"/>
                <w:sz w:val="30"/>
                <w:szCs w:val="30"/>
                <w:highlight w:val="none"/>
                <w:lang w:val="en-US" w:eastAsia="zh-CN"/>
              </w:rPr>
              <w:t>40</w:t>
            </w:r>
            <w:r>
              <w:rPr>
                <w:rFonts w:hint="eastAsia" w:ascii="楷体_GB2312" w:hAnsi="楷体_GB2312" w:eastAsia="楷体_GB2312"/>
                <w:bCs/>
                <w:color w:val="auto"/>
                <w:sz w:val="30"/>
                <w:szCs w:val="30"/>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bottom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p>
        </w:tc>
        <w:tc>
          <w:tcPr>
            <w:tcW w:w="2696" w:type="dxa"/>
            <w:gridSpan w:val="4"/>
            <w:tcBorders>
              <w:bottom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仪器设施对外开放机时</w:t>
            </w:r>
          </w:p>
        </w:tc>
        <w:tc>
          <w:tcPr>
            <w:tcW w:w="1417" w:type="dxa"/>
            <w:gridSpan w:val="2"/>
            <w:tcBorders>
              <w:bottom w:val="single" w:color="auto" w:sz="6" w:space="0"/>
            </w:tcBorders>
            <w:vAlign w:val="center"/>
          </w:tcPr>
          <w:p>
            <w:pPr>
              <w:adjustRightInd w:val="0"/>
              <w:snapToGrid w:val="0"/>
              <w:spacing w:line="320" w:lineRule="exact"/>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4320</w:t>
            </w:r>
            <w:r>
              <w:rPr>
                <w:rFonts w:hint="eastAsia" w:ascii="Times New Roman" w:hAnsi="Times New Roman" w:eastAsia="楷体_GB2312"/>
                <w:bCs/>
                <w:color w:val="auto"/>
                <w:sz w:val="30"/>
                <w:szCs w:val="30"/>
                <w:highlight w:val="none"/>
              </w:rPr>
              <w:t>小时</w:t>
            </w:r>
          </w:p>
        </w:tc>
        <w:tc>
          <w:tcPr>
            <w:tcW w:w="1985" w:type="dxa"/>
            <w:gridSpan w:val="5"/>
            <w:tcBorders>
              <w:bottom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开展科普活动</w:t>
            </w:r>
          </w:p>
        </w:tc>
        <w:tc>
          <w:tcPr>
            <w:tcW w:w="1391" w:type="dxa"/>
            <w:gridSpan w:val="3"/>
            <w:tcBorders>
              <w:bottom w:val="single" w:color="auto" w:sz="6" w:space="0"/>
            </w:tcBorders>
            <w:vAlign w:val="center"/>
          </w:tcPr>
          <w:p>
            <w:pPr>
              <w:adjustRightInd w:val="0"/>
              <w:snapToGrid w:val="0"/>
              <w:spacing w:line="320" w:lineRule="exact"/>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8</w:t>
            </w:r>
            <w:r>
              <w:rPr>
                <w:rFonts w:hint="eastAsia" w:ascii="Times New Roman" w:hAnsi="Times New Roman" w:eastAsia="楷体_GB2312"/>
                <w:bCs/>
                <w:color w:val="auto"/>
                <w:sz w:val="30"/>
                <w:szCs w:val="30"/>
                <w:highlight w:val="none"/>
              </w:rPr>
              <w:t>次</w:t>
            </w:r>
          </w:p>
        </w:tc>
      </w:tr>
    </w:tbl>
    <w:p>
      <w:pPr>
        <w:rPr>
          <w:rFonts w:eastAsia="Times New Roman"/>
          <w:b/>
          <w:color w:val="auto"/>
          <w:sz w:val="30"/>
          <w:szCs w:val="30"/>
          <w:highlight w:val="none"/>
        </w:rPr>
      </w:pPr>
      <w:r>
        <w:rPr>
          <w:rFonts w:hint="eastAsia" w:ascii="宋体" w:hAnsi="宋体" w:cs="宋体"/>
          <w:b/>
          <w:color w:val="auto"/>
          <w:sz w:val="30"/>
          <w:szCs w:val="30"/>
          <w:highlight w:val="none"/>
        </w:rPr>
        <w:t>四、成果统计</w:t>
      </w:r>
    </w:p>
    <w:tbl>
      <w:tblPr>
        <w:tblStyle w:val="6"/>
        <w:tblW w:w="868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26"/>
        <w:gridCol w:w="1799"/>
        <w:gridCol w:w="17"/>
        <w:gridCol w:w="1060"/>
        <w:gridCol w:w="756"/>
        <w:gridCol w:w="121"/>
        <w:gridCol w:w="877"/>
        <w:gridCol w:w="818"/>
        <w:gridCol w:w="59"/>
        <w:gridCol w:w="217"/>
        <w:gridCol w:w="74"/>
        <w:gridCol w:w="586"/>
        <w:gridCol w:w="117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op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
                <w:bCs/>
                <w:color w:val="auto"/>
                <w:sz w:val="30"/>
                <w:szCs w:val="30"/>
                <w:highlight w:val="none"/>
              </w:rPr>
              <w:t>获奖情况</w:t>
            </w:r>
          </w:p>
        </w:tc>
        <w:tc>
          <w:tcPr>
            <w:tcW w:w="1799" w:type="dxa"/>
            <w:tcBorders>
              <w:top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国家级奖励</w:t>
            </w:r>
          </w:p>
        </w:tc>
        <w:tc>
          <w:tcPr>
            <w:tcW w:w="1077" w:type="dxa"/>
            <w:gridSpan w:val="2"/>
            <w:tcBorders>
              <w:top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一等奖</w:t>
            </w:r>
          </w:p>
        </w:tc>
        <w:tc>
          <w:tcPr>
            <w:tcW w:w="1754" w:type="dxa"/>
            <w:gridSpan w:val="3"/>
            <w:tcBorders>
              <w:top w:val="single" w:color="auto" w:sz="6" w:space="0"/>
            </w:tcBorders>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c>
          <w:tcPr>
            <w:tcW w:w="1168" w:type="dxa"/>
            <w:gridSpan w:val="4"/>
            <w:tcBorders>
              <w:top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二等奖</w:t>
            </w:r>
          </w:p>
        </w:tc>
        <w:tc>
          <w:tcPr>
            <w:tcW w:w="1765" w:type="dxa"/>
            <w:gridSpan w:val="2"/>
            <w:tcBorders>
              <w:top w:val="single" w:color="auto" w:sz="6" w:space="0"/>
            </w:tcBorders>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85" w:hRule="atLeast"/>
          <w:jc w:val="center"/>
        </w:trPr>
        <w:tc>
          <w:tcPr>
            <w:tcW w:w="1126"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799"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省、部级科技奖励</w:t>
            </w:r>
          </w:p>
        </w:tc>
        <w:tc>
          <w:tcPr>
            <w:tcW w:w="1077"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一等奖</w:t>
            </w:r>
          </w:p>
        </w:tc>
        <w:tc>
          <w:tcPr>
            <w:tcW w:w="877"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c>
          <w:tcPr>
            <w:tcW w:w="877"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二等奖</w:t>
            </w:r>
          </w:p>
        </w:tc>
        <w:tc>
          <w:tcPr>
            <w:tcW w:w="877"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c>
          <w:tcPr>
            <w:tcW w:w="877"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三等奖</w:t>
            </w:r>
          </w:p>
        </w:tc>
        <w:tc>
          <w:tcPr>
            <w:tcW w:w="1179" w:type="dxa"/>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799"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行业科技奖励</w:t>
            </w:r>
          </w:p>
        </w:tc>
        <w:tc>
          <w:tcPr>
            <w:tcW w:w="1077"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一等奖</w:t>
            </w:r>
          </w:p>
        </w:tc>
        <w:tc>
          <w:tcPr>
            <w:tcW w:w="877"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c>
          <w:tcPr>
            <w:tcW w:w="877"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二等奖</w:t>
            </w:r>
          </w:p>
        </w:tc>
        <w:tc>
          <w:tcPr>
            <w:tcW w:w="877"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c>
          <w:tcPr>
            <w:tcW w:w="877"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三等奖</w:t>
            </w:r>
          </w:p>
        </w:tc>
        <w:tc>
          <w:tcPr>
            <w:tcW w:w="1179" w:type="dxa"/>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85" w:hRule="atLeast"/>
          <w:jc w:val="center"/>
        </w:trPr>
        <w:tc>
          <w:tcPr>
            <w:tcW w:w="1126" w:type="dxa"/>
            <w:vMerge w:val="restart"/>
            <w:vAlign w:val="center"/>
          </w:tcPr>
          <w:p>
            <w:pPr>
              <w:adjustRightInd w:val="0"/>
              <w:snapToGrid w:val="0"/>
              <w:jc w:val="center"/>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论文</w:t>
            </w:r>
          </w:p>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
                <w:bCs/>
                <w:color w:val="auto"/>
                <w:sz w:val="30"/>
                <w:szCs w:val="30"/>
                <w:highlight w:val="none"/>
              </w:rPr>
              <w:t>专著</w:t>
            </w:r>
          </w:p>
        </w:tc>
        <w:tc>
          <w:tcPr>
            <w:tcW w:w="1799"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发表论文</w:t>
            </w:r>
          </w:p>
        </w:tc>
        <w:tc>
          <w:tcPr>
            <w:tcW w:w="1077"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共计</w:t>
            </w:r>
          </w:p>
        </w:tc>
        <w:tc>
          <w:tcPr>
            <w:tcW w:w="877"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9</w:t>
            </w:r>
            <w:r>
              <w:rPr>
                <w:rFonts w:hint="eastAsia" w:ascii="Times New Roman" w:hAnsi="Times New Roman" w:eastAsia="楷体_GB2312"/>
                <w:bCs/>
                <w:color w:val="auto"/>
                <w:sz w:val="30"/>
                <w:szCs w:val="30"/>
                <w:highlight w:val="none"/>
              </w:rPr>
              <w:t>篇</w:t>
            </w:r>
          </w:p>
        </w:tc>
        <w:tc>
          <w:tcPr>
            <w:tcW w:w="877" w:type="dxa"/>
            <w:vAlign w:val="center"/>
          </w:tcPr>
          <w:p>
            <w:pPr>
              <w:adjustRightInd w:val="0"/>
              <w:snapToGrid w:val="0"/>
              <w:jc w:val="center"/>
              <w:rPr>
                <w:rFonts w:ascii="Times New Roman" w:hAnsi="Times New Roman" w:eastAsia="楷体_GB2312"/>
                <w:bCs/>
                <w:color w:val="auto"/>
                <w:sz w:val="30"/>
                <w:szCs w:val="30"/>
                <w:highlight w:val="none"/>
              </w:rPr>
            </w:pPr>
            <w:r>
              <w:rPr>
                <w:rFonts w:ascii="Times New Roman" w:hAnsi="Times New Roman" w:eastAsia="楷体_GB2312"/>
                <w:bCs/>
                <w:color w:val="auto"/>
                <w:sz w:val="30"/>
                <w:szCs w:val="30"/>
                <w:highlight w:val="none"/>
              </w:rPr>
              <w:t>SCI</w:t>
            </w:r>
          </w:p>
        </w:tc>
        <w:tc>
          <w:tcPr>
            <w:tcW w:w="877"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2</w:t>
            </w:r>
            <w:r>
              <w:rPr>
                <w:rFonts w:hint="eastAsia" w:ascii="Times New Roman" w:hAnsi="Times New Roman" w:eastAsia="楷体_GB2312"/>
                <w:bCs/>
                <w:color w:val="auto"/>
                <w:sz w:val="30"/>
                <w:szCs w:val="30"/>
                <w:highlight w:val="none"/>
              </w:rPr>
              <w:t>篇</w:t>
            </w:r>
          </w:p>
        </w:tc>
        <w:tc>
          <w:tcPr>
            <w:tcW w:w="877"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ascii="Times New Roman" w:hAnsi="Times New Roman" w:eastAsia="楷体_GB2312"/>
                <w:bCs/>
                <w:color w:val="auto"/>
                <w:sz w:val="30"/>
                <w:szCs w:val="30"/>
                <w:highlight w:val="none"/>
              </w:rPr>
              <w:t>EI</w:t>
            </w:r>
          </w:p>
        </w:tc>
        <w:tc>
          <w:tcPr>
            <w:tcW w:w="1179" w:type="dxa"/>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799"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专著</w:t>
            </w:r>
          </w:p>
        </w:tc>
        <w:tc>
          <w:tcPr>
            <w:tcW w:w="1077"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国内出版</w:t>
            </w:r>
          </w:p>
        </w:tc>
        <w:tc>
          <w:tcPr>
            <w:tcW w:w="1754"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1</w:t>
            </w:r>
            <w:r>
              <w:rPr>
                <w:rFonts w:hint="eastAsia" w:ascii="Times New Roman" w:hAnsi="Times New Roman" w:eastAsia="楷体_GB2312"/>
                <w:bCs/>
                <w:color w:val="auto"/>
                <w:sz w:val="30"/>
                <w:szCs w:val="30"/>
                <w:highlight w:val="none"/>
              </w:rPr>
              <w:t>部</w:t>
            </w:r>
          </w:p>
        </w:tc>
        <w:tc>
          <w:tcPr>
            <w:tcW w:w="1094"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国外出版</w:t>
            </w:r>
          </w:p>
        </w:tc>
        <w:tc>
          <w:tcPr>
            <w:tcW w:w="1839"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85" w:hRule="atLeast"/>
          <w:jc w:val="center"/>
        </w:trPr>
        <w:tc>
          <w:tcPr>
            <w:tcW w:w="1126" w:type="dxa"/>
            <w:vMerge w:val="restart"/>
            <w:vAlign w:val="center"/>
          </w:tcPr>
          <w:p>
            <w:pPr>
              <w:adjustRightInd w:val="0"/>
              <w:snapToGrid w:val="0"/>
              <w:ind w:firstLine="147" w:firstLineChars="49"/>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知识</w:t>
            </w:r>
          </w:p>
          <w:p>
            <w:pPr>
              <w:adjustRightInd w:val="0"/>
              <w:snapToGrid w:val="0"/>
              <w:ind w:firstLine="147" w:firstLineChars="49"/>
              <w:rPr>
                <w:rFonts w:ascii="Times New Roman" w:hAnsi="Times New Roman" w:eastAsia="楷体_GB2312"/>
                <w:b/>
                <w:bCs/>
                <w:color w:val="auto"/>
                <w:sz w:val="30"/>
                <w:szCs w:val="30"/>
                <w:highlight w:val="none"/>
              </w:rPr>
            </w:pPr>
            <w:r>
              <w:rPr>
                <w:rFonts w:hint="eastAsia" w:ascii="Times New Roman" w:hAnsi="Times New Roman" w:eastAsia="楷体_GB2312"/>
                <w:b/>
                <w:bCs/>
                <w:color w:val="auto"/>
                <w:sz w:val="30"/>
                <w:szCs w:val="30"/>
                <w:highlight w:val="none"/>
              </w:rPr>
              <w:t>产权</w:t>
            </w:r>
          </w:p>
          <w:p>
            <w:pPr>
              <w:adjustRightInd w:val="0"/>
              <w:snapToGrid w:val="0"/>
              <w:jc w:val="center"/>
              <w:rPr>
                <w:rFonts w:ascii="Times New Roman" w:hAnsi="Times New Roman" w:eastAsia="楷体_GB2312"/>
                <w:bCs/>
                <w:color w:val="auto"/>
                <w:sz w:val="30"/>
                <w:szCs w:val="30"/>
                <w:highlight w:val="none"/>
              </w:rPr>
            </w:pPr>
          </w:p>
        </w:tc>
        <w:tc>
          <w:tcPr>
            <w:tcW w:w="1799"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发明专利</w:t>
            </w:r>
          </w:p>
        </w:tc>
        <w:tc>
          <w:tcPr>
            <w:tcW w:w="1077"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国际</w:t>
            </w:r>
          </w:p>
        </w:tc>
        <w:tc>
          <w:tcPr>
            <w:tcW w:w="1754"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9</w:t>
            </w:r>
            <w:r>
              <w:rPr>
                <w:rFonts w:hint="eastAsia" w:ascii="Times New Roman" w:hAnsi="Times New Roman" w:eastAsia="楷体_GB2312"/>
                <w:bCs/>
                <w:color w:val="auto"/>
                <w:sz w:val="30"/>
                <w:szCs w:val="30"/>
                <w:highlight w:val="none"/>
              </w:rPr>
              <w:t>项</w:t>
            </w:r>
          </w:p>
        </w:tc>
        <w:tc>
          <w:tcPr>
            <w:tcW w:w="1094"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国内</w:t>
            </w:r>
          </w:p>
        </w:tc>
        <w:tc>
          <w:tcPr>
            <w:tcW w:w="1839"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pPr>
              <w:adjustRightInd w:val="0"/>
              <w:snapToGrid w:val="0"/>
              <w:rPr>
                <w:rFonts w:ascii="Times New Roman" w:hAnsi="Times New Roman" w:eastAsia="楷体_GB2312"/>
                <w:b/>
                <w:bCs/>
                <w:color w:val="auto"/>
                <w:sz w:val="30"/>
                <w:szCs w:val="30"/>
                <w:highlight w:val="none"/>
              </w:rPr>
            </w:pPr>
          </w:p>
        </w:tc>
        <w:tc>
          <w:tcPr>
            <w:tcW w:w="1799" w:type="dxa"/>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其它专利</w:t>
            </w:r>
          </w:p>
        </w:tc>
        <w:tc>
          <w:tcPr>
            <w:tcW w:w="1077"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国际</w:t>
            </w:r>
          </w:p>
        </w:tc>
        <w:tc>
          <w:tcPr>
            <w:tcW w:w="1754"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c>
          <w:tcPr>
            <w:tcW w:w="1094"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国内</w:t>
            </w:r>
          </w:p>
        </w:tc>
        <w:tc>
          <w:tcPr>
            <w:tcW w:w="1839"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17</w:t>
            </w:r>
            <w:r>
              <w:rPr>
                <w:rFonts w:hint="eastAsia" w:ascii="Times New Roman" w:hAnsi="Times New Roman" w:eastAsia="楷体_GB2312"/>
                <w:bCs/>
                <w:color w:val="auto"/>
                <w:sz w:val="30"/>
                <w:szCs w:val="30"/>
                <w:highlight w:val="none"/>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85" w:hRule="atLeast"/>
          <w:jc w:val="center"/>
        </w:trPr>
        <w:tc>
          <w:tcPr>
            <w:tcW w:w="1126"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799" w:type="dxa"/>
            <w:vMerge w:val="restart"/>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标准规范</w:t>
            </w:r>
          </w:p>
        </w:tc>
        <w:tc>
          <w:tcPr>
            <w:tcW w:w="1077"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国际标准</w:t>
            </w:r>
          </w:p>
        </w:tc>
        <w:tc>
          <w:tcPr>
            <w:tcW w:w="1754"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个</w:t>
            </w:r>
          </w:p>
        </w:tc>
        <w:tc>
          <w:tcPr>
            <w:tcW w:w="1094"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国家标准</w:t>
            </w:r>
          </w:p>
        </w:tc>
        <w:tc>
          <w:tcPr>
            <w:tcW w:w="1839"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799"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077"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行业标准</w:t>
            </w:r>
          </w:p>
        </w:tc>
        <w:tc>
          <w:tcPr>
            <w:tcW w:w="1754"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个</w:t>
            </w:r>
          </w:p>
        </w:tc>
        <w:tc>
          <w:tcPr>
            <w:tcW w:w="1094"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团体标准</w:t>
            </w:r>
          </w:p>
        </w:tc>
        <w:tc>
          <w:tcPr>
            <w:tcW w:w="1839" w:type="dxa"/>
            <w:gridSpan w:val="3"/>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85" w:hRule="atLeast"/>
          <w:jc w:val="center"/>
        </w:trPr>
        <w:tc>
          <w:tcPr>
            <w:tcW w:w="1126"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799"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077" w:type="dxa"/>
            <w:gridSpan w:val="2"/>
            <w:shd w:val="clear" w:color="auto" w:fill="auto"/>
            <w:vAlign w:val="center"/>
          </w:tcPr>
          <w:p>
            <w:pPr>
              <w:adjustRightInd w:val="0"/>
              <w:snapToGrid w:val="0"/>
              <w:jc w:val="center"/>
              <w:rPr>
                <w:rFonts w:hint="eastAsia"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rPr>
              <w:t>地方标准</w:t>
            </w:r>
          </w:p>
        </w:tc>
        <w:tc>
          <w:tcPr>
            <w:tcW w:w="1754" w:type="dxa"/>
            <w:gridSpan w:val="3"/>
            <w:shd w:val="clear" w:color="auto" w:fill="auto"/>
            <w:vAlign w:val="center"/>
          </w:tcPr>
          <w:p>
            <w:pPr>
              <w:adjustRightInd w:val="0"/>
              <w:snapToGrid w:val="0"/>
              <w:jc w:val="right"/>
              <w:rPr>
                <w:rFonts w:hint="eastAsia" w:ascii="Times New Roman" w:hAnsi="Times New Roman" w:eastAsia="楷体_GB2312" w:cs="Times New Roman"/>
                <w:bCs/>
                <w:color w:val="auto"/>
                <w:kern w:val="2"/>
                <w:sz w:val="28"/>
                <w:szCs w:val="28"/>
                <w:highlight w:val="none"/>
                <w:lang w:val="en-US" w:eastAsia="zh-CN" w:bidi="ar-SA"/>
              </w:rPr>
            </w:pPr>
            <w:r>
              <w:rPr>
                <w:rFonts w:hint="eastAsia" w:ascii="Times New Roman" w:hAnsi="Times New Roman" w:eastAsia="楷体_GB2312"/>
                <w:bCs/>
                <w:color w:val="auto"/>
                <w:sz w:val="28"/>
                <w:szCs w:val="28"/>
                <w:highlight w:val="none"/>
                <w:lang w:val="en-US" w:eastAsia="zh-CN"/>
              </w:rPr>
              <w:t>8</w:t>
            </w:r>
            <w:r>
              <w:rPr>
                <w:rFonts w:hint="eastAsia" w:ascii="Times New Roman" w:hAnsi="Times New Roman" w:eastAsia="楷体_GB2312"/>
                <w:bCs/>
                <w:color w:val="auto"/>
                <w:sz w:val="28"/>
                <w:szCs w:val="28"/>
                <w:highlight w:val="none"/>
              </w:rPr>
              <w:t>个</w:t>
            </w:r>
          </w:p>
        </w:tc>
        <w:tc>
          <w:tcPr>
            <w:tcW w:w="1094" w:type="dxa"/>
            <w:gridSpan w:val="3"/>
            <w:shd w:val="clear" w:color="auto" w:fill="auto"/>
            <w:vAlign w:val="center"/>
          </w:tcPr>
          <w:p>
            <w:pPr>
              <w:adjustRightInd w:val="0"/>
              <w:snapToGrid w:val="0"/>
              <w:jc w:val="center"/>
              <w:rPr>
                <w:rFonts w:hint="eastAsia" w:ascii="Times New Roman" w:hAnsi="Times New Roman" w:eastAsia="楷体_GB2312" w:cs="Times New Roman"/>
                <w:bCs/>
                <w:color w:val="auto"/>
                <w:kern w:val="2"/>
                <w:sz w:val="28"/>
                <w:szCs w:val="28"/>
                <w:highlight w:val="none"/>
                <w:lang w:val="en-US" w:eastAsia="zh-CN" w:bidi="ar-SA"/>
              </w:rPr>
            </w:pPr>
          </w:p>
        </w:tc>
        <w:tc>
          <w:tcPr>
            <w:tcW w:w="1839" w:type="dxa"/>
            <w:gridSpan w:val="3"/>
            <w:shd w:val="clear" w:color="auto" w:fill="auto"/>
            <w:vAlign w:val="center"/>
          </w:tcPr>
          <w:p>
            <w:pPr>
              <w:adjustRightInd w:val="0"/>
              <w:snapToGrid w:val="0"/>
              <w:jc w:val="right"/>
              <w:rPr>
                <w:rFonts w:hint="eastAsia" w:ascii="Times New Roman" w:hAnsi="Times New Roman" w:eastAsia="楷体_GB2312" w:cs="Times New Roman"/>
                <w:bCs/>
                <w:color w:val="auto"/>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vAlign w:val="center"/>
          </w:tcPr>
          <w:p>
            <w:pPr>
              <w:adjustRightInd w:val="0"/>
              <w:snapToGrid w:val="0"/>
              <w:jc w:val="center"/>
              <w:rPr>
                <w:rFonts w:ascii="Times New Roman" w:hAnsi="Times New Roman" w:eastAsia="楷体_GB2312"/>
                <w:b/>
                <w:color w:val="auto"/>
                <w:sz w:val="30"/>
                <w:szCs w:val="30"/>
                <w:highlight w:val="none"/>
              </w:rPr>
            </w:pPr>
            <w:r>
              <w:rPr>
                <w:rFonts w:hint="eastAsia" w:ascii="Times New Roman" w:hAnsi="Times New Roman" w:eastAsia="楷体_GB2312"/>
                <w:b/>
                <w:color w:val="auto"/>
                <w:sz w:val="30"/>
                <w:szCs w:val="30"/>
                <w:highlight w:val="none"/>
              </w:rPr>
              <w:t>产学研</w:t>
            </w:r>
          </w:p>
          <w:p>
            <w:pPr>
              <w:adjustRightInd w:val="0"/>
              <w:snapToGrid w:val="0"/>
              <w:jc w:val="center"/>
              <w:rPr>
                <w:rFonts w:ascii="Times New Roman" w:hAnsi="Times New Roman" w:eastAsia="楷体_GB2312"/>
                <w:b/>
                <w:color w:val="auto"/>
                <w:sz w:val="30"/>
                <w:szCs w:val="30"/>
                <w:highlight w:val="none"/>
              </w:rPr>
            </w:pPr>
            <w:r>
              <w:rPr>
                <w:rFonts w:hint="eastAsia" w:ascii="Times New Roman" w:hAnsi="Times New Roman" w:eastAsia="楷体_GB2312"/>
                <w:b/>
                <w:color w:val="auto"/>
                <w:sz w:val="30"/>
                <w:szCs w:val="30"/>
                <w:highlight w:val="none"/>
              </w:rPr>
              <w:t>合作</w:t>
            </w:r>
          </w:p>
          <w:p>
            <w:pPr>
              <w:adjustRightInd w:val="0"/>
              <w:snapToGrid w:val="0"/>
              <w:jc w:val="center"/>
              <w:rPr>
                <w:rFonts w:ascii="Times New Roman" w:hAnsi="Times New Roman" w:eastAsia="楷体_GB2312"/>
                <w:bCs/>
                <w:color w:val="auto"/>
                <w:sz w:val="30"/>
                <w:szCs w:val="30"/>
                <w:highlight w:val="none"/>
              </w:rPr>
            </w:pPr>
          </w:p>
        </w:tc>
        <w:tc>
          <w:tcPr>
            <w:tcW w:w="1816" w:type="dxa"/>
            <w:gridSpan w:val="2"/>
            <w:vAlign w:val="center"/>
          </w:tcPr>
          <w:p>
            <w:pPr>
              <w:adjustRightInd w:val="0"/>
              <w:snapToGrid w:val="0"/>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与高校、院所合作</w:t>
            </w:r>
          </w:p>
        </w:tc>
        <w:tc>
          <w:tcPr>
            <w:tcW w:w="1816"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c>
          <w:tcPr>
            <w:tcW w:w="1816"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合作经费</w:t>
            </w:r>
          </w:p>
        </w:tc>
        <w:tc>
          <w:tcPr>
            <w:tcW w:w="2115" w:type="dxa"/>
            <w:gridSpan w:val="5"/>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08" w:hRule="atLeast"/>
          <w:jc w:val="center"/>
        </w:trPr>
        <w:tc>
          <w:tcPr>
            <w:tcW w:w="1126" w:type="dxa"/>
            <w:vMerge w:val="continue"/>
            <w:vAlign w:val="center"/>
          </w:tcPr>
          <w:p>
            <w:pPr>
              <w:adjustRightInd w:val="0"/>
              <w:snapToGrid w:val="0"/>
              <w:jc w:val="center"/>
              <w:rPr>
                <w:rFonts w:ascii="Times New Roman" w:hAnsi="Times New Roman" w:eastAsia="楷体_GB2312"/>
                <w:bCs/>
                <w:color w:val="auto"/>
                <w:sz w:val="30"/>
                <w:szCs w:val="30"/>
                <w:highlight w:val="none"/>
              </w:rPr>
            </w:pPr>
          </w:p>
        </w:tc>
        <w:tc>
          <w:tcPr>
            <w:tcW w:w="1816"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与企业合作</w:t>
            </w:r>
          </w:p>
        </w:tc>
        <w:tc>
          <w:tcPr>
            <w:tcW w:w="1816"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1</w:t>
            </w:r>
            <w:r>
              <w:rPr>
                <w:rFonts w:hint="eastAsia" w:ascii="Times New Roman" w:hAnsi="Times New Roman" w:eastAsia="楷体_GB2312"/>
                <w:bCs/>
                <w:color w:val="auto"/>
                <w:sz w:val="30"/>
                <w:szCs w:val="30"/>
                <w:highlight w:val="none"/>
              </w:rPr>
              <w:t>项</w:t>
            </w:r>
          </w:p>
        </w:tc>
        <w:tc>
          <w:tcPr>
            <w:tcW w:w="1816"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合作经费</w:t>
            </w:r>
          </w:p>
        </w:tc>
        <w:tc>
          <w:tcPr>
            <w:tcW w:w="2115" w:type="dxa"/>
            <w:gridSpan w:val="5"/>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360</w:t>
            </w:r>
            <w:r>
              <w:rPr>
                <w:rFonts w:hint="eastAsia" w:ascii="Times New Roman" w:hAnsi="Times New Roman" w:eastAsia="楷体_GB2312"/>
                <w:bCs/>
                <w:color w:val="auto"/>
                <w:sz w:val="30"/>
                <w:szCs w:val="30"/>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vAlign w:val="center"/>
          </w:tcPr>
          <w:p>
            <w:pPr>
              <w:adjustRightInd w:val="0"/>
              <w:snapToGrid w:val="0"/>
              <w:jc w:val="center"/>
              <w:rPr>
                <w:rFonts w:ascii="Times New Roman" w:hAnsi="Times New Roman" w:eastAsia="楷体_GB2312"/>
                <w:b/>
                <w:color w:val="auto"/>
                <w:sz w:val="30"/>
                <w:szCs w:val="30"/>
                <w:highlight w:val="none"/>
              </w:rPr>
            </w:pPr>
            <w:r>
              <w:rPr>
                <w:rFonts w:hint="eastAsia" w:ascii="Times New Roman" w:hAnsi="Times New Roman" w:eastAsia="楷体_GB2312"/>
                <w:b/>
                <w:color w:val="auto"/>
                <w:sz w:val="30"/>
                <w:szCs w:val="30"/>
                <w:highlight w:val="none"/>
              </w:rPr>
              <w:t>行业</w:t>
            </w:r>
          </w:p>
          <w:p>
            <w:pPr>
              <w:adjustRightInd w:val="0"/>
              <w:snapToGrid w:val="0"/>
              <w:jc w:val="center"/>
              <w:rPr>
                <w:rFonts w:ascii="Times New Roman" w:hAnsi="Times New Roman" w:eastAsia="楷体_GB2312"/>
                <w:b/>
                <w:color w:val="auto"/>
                <w:sz w:val="30"/>
                <w:szCs w:val="30"/>
                <w:highlight w:val="none"/>
              </w:rPr>
            </w:pPr>
            <w:r>
              <w:rPr>
                <w:rFonts w:hint="eastAsia" w:ascii="Times New Roman" w:hAnsi="Times New Roman" w:eastAsia="楷体_GB2312"/>
                <w:b/>
                <w:color w:val="auto"/>
                <w:sz w:val="30"/>
                <w:szCs w:val="30"/>
                <w:highlight w:val="none"/>
              </w:rPr>
              <w:t>支撑</w:t>
            </w:r>
          </w:p>
        </w:tc>
        <w:tc>
          <w:tcPr>
            <w:tcW w:w="1816" w:type="dxa"/>
            <w:gridSpan w:val="2"/>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成果转移转化</w:t>
            </w:r>
          </w:p>
        </w:tc>
        <w:tc>
          <w:tcPr>
            <w:tcW w:w="1816" w:type="dxa"/>
            <w:gridSpan w:val="2"/>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1</w:t>
            </w:r>
            <w:r>
              <w:rPr>
                <w:rFonts w:hint="eastAsia" w:ascii="Times New Roman" w:hAnsi="Times New Roman" w:eastAsia="楷体_GB2312"/>
                <w:bCs/>
                <w:color w:val="auto"/>
                <w:sz w:val="30"/>
                <w:szCs w:val="30"/>
                <w:highlight w:val="none"/>
              </w:rPr>
              <w:t>项</w:t>
            </w:r>
          </w:p>
        </w:tc>
        <w:tc>
          <w:tcPr>
            <w:tcW w:w="1816" w:type="dxa"/>
            <w:gridSpan w:val="3"/>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转移转化收入</w:t>
            </w:r>
          </w:p>
        </w:tc>
        <w:tc>
          <w:tcPr>
            <w:tcW w:w="2115" w:type="dxa"/>
            <w:gridSpan w:val="5"/>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lang w:val="en-US" w:eastAsia="zh-CN"/>
              </w:rPr>
              <w:t>20</w:t>
            </w:r>
            <w:r>
              <w:rPr>
                <w:rFonts w:hint="eastAsia" w:ascii="Times New Roman" w:hAnsi="Times New Roman" w:eastAsia="楷体_GB2312"/>
                <w:bCs/>
                <w:color w:val="auto"/>
                <w:sz w:val="30"/>
                <w:szCs w:val="30"/>
                <w:highlight w:val="none"/>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08" w:hRule="atLeast"/>
          <w:jc w:val="center"/>
        </w:trPr>
        <w:tc>
          <w:tcPr>
            <w:tcW w:w="1126" w:type="dxa"/>
            <w:vMerge w:val="continue"/>
            <w:tcBorders>
              <w:bottom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p>
        </w:tc>
        <w:tc>
          <w:tcPr>
            <w:tcW w:w="1816" w:type="dxa"/>
            <w:gridSpan w:val="2"/>
            <w:tcBorders>
              <w:bottom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行业技术服务</w:t>
            </w:r>
          </w:p>
        </w:tc>
        <w:tc>
          <w:tcPr>
            <w:tcW w:w="1816" w:type="dxa"/>
            <w:gridSpan w:val="2"/>
            <w:tcBorders>
              <w:bottom w:val="single" w:color="auto" w:sz="6" w:space="0"/>
            </w:tcBorders>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项</w:t>
            </w:r>
          </w:p>
        </w:tc>
        <w:tc>
          <w:tcPr>
            <w:tcW w:w="1816" w:type="dxa"/>
            <w:gridSpan w:val="3"/>
            <w:tcBorders>
              <w:bottom w:val="single" w:color="auto" w:sz="6" w:space="0"/>
            </w:tcBorders>
            <w:vAlign w:val="center"/>
          </w:tcPr>
          <w:p>
            <w:pPr>
              <w:adjustRightInd w:val="0"/>
              <w:snapToGrid w:val="0"/>
              <w:jc w:val="center"/>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服务收入</w:t>
            </w:r>
          </w:p>
        </w:tc>
        <w:tc>
          <w:tcPr>
            <w:tcW w:w="2115" w:type="dxa"/>
            <w:gridSpan w:val="5"/>
            <w:tcBorders>
              <w:bottom w:val="single" w:color="auto" w:sz="6" w:space="0"/>
            </w:tcBorders>
            <w:vAlign w:val="center"/>
          </w:tcPr>
          <w:p>
            <w:pPr>
              <w:adjustRightInd w:val="0"/>
              <w:snapToGrid w:val="0"/>
              <w:jc w:val="right"/>
              <w:rPr>
                <w:rFonts w:ascii="Times New Roman" w:hAnsi="Times New Roman" w:eastAsia="楷体_GB2312"/>
                <w:bCs/>
                <w:color w:val="auto"/>
                <w:sz w:val="30"/>
                <w:szCs w:val="30"/>
                <w:highlight w:val="none"/>
              </w:rPr>
            </w:pPr>
            <w:r>
              <w:rPr>
                <w:rFonts w:hint="eastAsia" w:ascii="Times New Roman" w:hAnsi="Times New Roman" w:eastAsia="楷体_GB2312"/>
                <w:bCs/>
                <w:color w:val="auto"/>
                <w:sz w:val="30"/>
                <w:szCs w:val="30"/>
                <w:highlight w:val="none"/>
              </w:rPr>
              <w:t>万元</w:t>
            </w:r>
          </w:p>
        </w:tc>
      </w:tr>
    </w:tbl>
    <w:p>
      <w:pPr>
        <w:pStyle w:val="2"/>
        <w:ind w:firstLine="0" w:firstLineChars="0"/>
        <w:rPr>
          <w:color w:val="auto"/>
          <w:sz w:val="30"/>
          <w:szCs w:val="30"/>
          <w:highlight w:val="none"/>
        </w:rPr>
      </w:pPr>
      <w:r>
        <w:rPr>
          <w:rFonts w:hint="eastAsia"/>
          <w:color w:val="auto"/>
          <w:sz w:val="30"/>
          <w:szCs w:val="30"/>
          <w:highlight w:val="none"/>
        </w:rPr>
        <w:t>注：以上各表中所有数据指截止到统计年度所得数据或统计年度当年情况，项目经费指每个项目的总经费。</w:t>
      </w:r>
    </w:p>
    <w:p>
      <w:pPr>
        <w:spacing w:after="160" w:line="278" w:lineRule="auto"/>
        <w:rPr>
          <w:b/>
          <w:color w:val="auto"/>
          <w:sz w:val="30"/>
          <w:szCs w:val="30"/>
          <w:highlight w:val="none"/>
        </w:rPr>
      </w:pPr>
      <w:r>
        <w:rPr>
          <w:rFonts w:hint="eastAsia" w:ascii="宋体" w:hAnsi="宋体" w:cs="宋体"/>
          <w:b/>
          <w:color w:val="auto"/>
          <w:sz w:val="30"/>
          <w:szCs w:val="30"/>
          <w:highlight w:val="none"/>
        </w:rPr>
        <w:t>五、标志性成果介绍</w:t>
      </w:r>
    </w:p>
    <w:tbl>
      <w:tblPr>
        <w:tblStyle w:val="6"/>
        <w:tblW w:w="885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85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8855" w:type="dxa"/>
            <w:tcBorders>
              <w:top w:val="single" w:color="auto" w:sz="6" w:space="0"/>
              <w:bottom w:val="single" w:color="auto" w:sz="6" w:space="0"/>
            </w:tcBorders>
          </w:tcPr>
          <w:p>
            <w:pPr>
              <w:spacing w:after="160" w:line="278" w:lineRule="auto"/>
              <w:rPr>
                <w:rFonts w:ascii="仿宋_GB2312" w:hAnsi="华文中宋" w:eastAsia="仿宋_GB2312"/>
                <w:color w:val="auto"/>
                <w:sz w:val="24"/>
                <w:szCs w:val="22"/>
                <w:highlight w:val="none"/>
              </w:rPr>
            </w:pPr>
            <w:r>
              <w:rPr>
                <w:rFonts w:hint="eastAsia" w:ascii="仿宋_GB2312" w:hAnsi="华文中宋" w:eastAsia="仿宋_GB2312"/>
                <w:color w:val="auto"/>
                <w:sz w:val="24"/>
                <w:szCs w:val="22"/>
                <w:highlight w:val="none"/>
              </w:rPr>
              <w:t>（以解决“卡脖子”技术难题，重大共性关键技术和前沿重大技术为目标，总结凝练</w:t>
            </w:r>
            <w:r>
              <w:rPr>
                <w:rFonts w:ascii="仿宋_GB2312" w:hAnsi="华文中宋" w:eastAsia="仿宋_GB2312"/>
                <w:color w:val="auto"/>
                <w:sz w:val="24"/>
                <w:szCs w:val="22"/>
                <w:highlight w:val="none"/>
              </w:rPr>
              <w:t>1-3</w:t>
            </w:r>
            <w:r>
              <w:rPr>
                <w:rFonts w:hint="eastAsia" w:ascii="仿宋_GB2312" w:hAnsi="华文中宋" w:eastAsia="仿宋_GB2312"/>
                <w:color w:val="auto"/>
                <w:sz w:val="24"/>
                <w:szCs w:val="22"/>
                <w:highlight w:val="none"/>
              </w:rPr>
              <w:t>项标志性成果，介绍成果水平、产出与贡献，每个成果限</w:t>
            </w:r>
            <w:r>
              <w:rPr>
                <w:rFonts w:ascii="仿宋_GB2312" w:hAnsi="华文中宋" w:eastAsia="仿宋_GB2312"/>
                <w:color w:val="auto"/>
                <w:sz w:val="24"/>
                <w:szCs w:val="22"/>
                <w:highlight w:val="none"/>
              </w:rPr>
              <w:t>500</w:t>
            </w:r>
            <w:r>
              <w:rPr>
                <w:rFonts w:hint="eastAsia" w:ascii="仿宋_GB2312" w:hAnsi="华文中宋" w:eastAsia="仿宋_GB2312"/>
                <w:color w:val="auto"/>
                <w:sz w:val="24"/>
                <w:szCs w:val="22"/>
                <w:highlight w:val="none"/>
              </w:rPr>
              <w:t>字）</w:t>
            </w:r>
          </w:p>
          <w:p>
            <w:pPr>
              <w:keepNext w:val="0"/>
              <w:keepLines w:val="0"/>
              <w:pageBreakBefore w:val="0"/>
              <w:widowControl w:val="0"/>
              <w:numPr>
                <w:ilvl w:val="0"/>
                <w:numId w:val="0"/>
              </w:numPr>
              <w:kinsoku/>
              <w:wordWrap/>
              <w:overflowPunct/>
              <w:topLinePunct w:val="0"/>
              <w:autoSpaceDE/>
              <w:autoSpaceDN/>
              <w:bidi w:val="0"/>
              <w:adjustRightInd/>
              <w:snapToGrid/>
              <w:spacing w:line="279"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1.揭示了</w:t>
            </w:r>
            <w:r>
              <w:rPr>
                <w:rFonts w:hint="eastAsia" w:ascii="仿宋" w:hAnsi="仿宋" w:eastAsia="仿宋" w:cs="仿宋"/>
                <w:b/>
                <w:bCs/>
                <w:color w:val="auto"/>
                <w:sz w:val="28"/>
                <w:szCs w:val="28"/>
                <w:highlight w:val="none"/>
              </w:rPr>
              <w:t>甜菜盐胁迫应答的分子</w:t>
            </w:r>
            <w:r>
              <w:rPr>
                <w:rFonts w:hint="eastAsia" w:ascii="仿宋" w:hAnsi="仿宋" w:eastAsia="仿宋" w:cs="仿宋"/>
                <w:b/>
                <w:bCs/>
                <w:color w:val="auto"/>
                <w:sz w:val="28"/>
                <w:szCs w:val="28"/>
                <w:highlight w:val="none"/>
                <w:lang w:val="en-US" w:eastAsia="zh-CN"/>
              </w:rPr>
              <w:t>机制</w:t>
            </w:r>
          </w:p>
          <w:p>
            <w:pPr>
              <w:keepNext w:val="0"/>
              <w:keepLines w:val="0"/>
              <w:pageBreakBefore w:val="0"/>
              <w:widowControl w:val="0"/>
              <w:numPr>
                <w:ilvl w:val="0"/>
                <w:numId w:val="0"/>
              </w:numPr>
              <w:kinsoku/>
              <w:wordWrap/>
              <w:overflowPunct/>
              <w:topLinePunct w:val="0"/>
              <w:autoSpaceDE/>
              <w:autoSpaceDN/>
              <w:bidi w:val="0"/>
              <w:adjustRightInd/>
              <w:snapToGrid/>
              <w:spacing w:line="279"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使用iTRAQ定量蛋白质组学技术和非靶向代谢组学（相对定量）技术分析盐胁迫下甜菜中蛋白质和小分子代谢物含量的改变。通过与转录水平数据进行关联分析，联合揭示了甜菜对盐胁迫应答的分子机理。植物激素ABA和脱落酸是甜菜盐胁迫应答过程中主要的第一信使，Ca2+、DAG和PA是主要的第二信使，它们对盐胁迫信号的转导发挥重要作用。甜菜中主要的渗透调节物质是甜菜碱、脯氨酸和GABA。主要的离子解毒方式是利用SOS途径将多余的Na+存储在液泡中。此外，盐胁迫下多种保护酶、ASA-GSH、NsHb和生育酚等物质构成了甜菜的自由基清除系统。这些结果系统的阐述了甜菜盐胁迫应答的分子机理，为甜菜的品种改良提供了分子基础和理论依据。</w:t>
            </w:r>
          </w:p>
          <w:p>
            <w:pPr>
              <w:keepNext w:val="0"/>
              <w:keepLines w:val="0"/>
              <w:pageBreakBefore w:val="0"/>
              <w:widowControl w:val="0"/>
              <w:numPr>
                <w:ilvl w:val="0"/>
                <w:numId w:val="0"/>
              </w:numPr>
              <w:kinsoku/>
              <w:wordWrap/>
              <w:overflowPunct/>
              <w:topLinePunct w:val="0"/>
              <w:autoSpaceDE/>
              <w:autoSpaceDN/>
              <w:bidi w:val="0"/>
              <w:adjustRightInd/>
              <w:snapToGrid/>
              <w:spacing w:line="278"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提高了</w:t>
            </w:r>
            <w:r>
              <w:rPr>
                <w:rFonts w:hint="eastAsia" w:ascii="仿宋" w:hAnsi="仿宋" w:eastAsia="仿宋" w:cs="仿宋"/>
                <w:b/>
                <w:bCs/>
                <w:color w:val="auto"/>
                <w:sz w:val="28"/>
                <w:szCs w:val="28"/>
                <w:highlight w:val="none"/>
                <w:lang w:val="en-US" w:eastAsia="zh-CN"/>
              </w:rPr>
              <w:t>我国甜菜</w:t>
            </w:r>
            <w:r>
              <w:rPr>
                <w:rFonts w:hint="eastAsia" w:ascii="仿宋" w:hAnsi="仿宋" w:eastAsia="仿宋" w:cs="仿宋"/>
                <w:b/>
                <w:bCs/>
                <w:color w:val="auto"/>
                <w:sz w:val="28"/>
                <w:szCs w:val="28"/>
                <w:highlight w:val="none"/>
              </w:rPr>
              <w:t>丸粒种子</w:t>
            </w:r>
            <w:r>
              <w:rPr>
                <w:rFonts w:hint="eastAsia" w:ascii="仿宋" w:hAnsi="仿宋" w:eastAsia="仿宋" w:cs="仿宋"/>
                <w:b/>
                <w:bCs/>
                <w:color w:val="auto"/>
                <w:sz w:val="28"/>
                <w:szCs w:val="28"/>
                <w:highlight w:val="none"/>
                <w:lang w:val="en-US" w:eastAsia="zh-CN"/>
              </w:rPr>
              <w:t>在国际</w:t>
            </w:r>
            <w:r>
              <w:rPr>
                <w:rFonts w:hint="eastAsia" w:ascii="仿宋" w:hAnsi="仿宋" w:eastAsia="仿宋" w:cs="仿宋"/>
                <w:b/>
                <w:bCs/>
                <w:color w:val="auto"/>
                <w:sz w:val="28"/>
                <w:szCs w:val="28"/>
                <w:highlight w:val="none"/>
              </w:rPr>
              <w:t>市场</w:t>
            </w:r>
            <w:r>
              <w:rPr>
                <w:rFonts w:hint="eastAsia" w:ascii="仿宋" w:hAnsi="仿宋" w:eastAsia="仿宋" w:cs="仿宋"/>
                <w:b/>
                <w:bCs/>
                <w:color w:val="auto"/>
                <w:sz w:val="28"/>
                <w:szCs w:val="28"/>
                <w:highlight w:val="none"/>
                <w:lang w:val="en-US" w:eastAsia="zh-CN"/>
              </w:rPr>
              <w:t>中</w:t>
            </w:r>
            <w:r>
              <w:rPr>
                <w:rFonts w:hint="eastAsia" w:ascii="仿宋" w:hAnsi="仿宋" w:eastAsia="仿宋" w:cs="仿宋"/>
                <w:b/>
                <w:bCs/>
                <w:color w:val="auto"/>
                <w:sz w:val="28"/>
                <w:szCs w:val="28"/>
                <w:highlight w:val="none"/>
              </w:rPr>
              <w:t>的竞争力。</w:t>
            </w:r>
          </w:p>
          <w:p>
            <w:pPr>
              <w:keepNext w:val="0"/>
              <w:keepLines w:val="0"/>
              <w:pageBreakBefore w:val="0"/>
              <w:widowControl w:val="0"/>
              <w:numPr>
                <w:ilvl w:val="0"/>
                <w:numId w:val="0"/>
              </w:numPr>
              <w:kinsoku/>
              <w:wordWrap/>
              <w:overflowPunct/>
              <w:topLinePunct w:val="0"/>
              <w:autoSpaceDE/>
              <w:autoSpaceDN/>
              <w:bidi w:val="0"/>
              <w:adjustRightInd/>
              <w:snapToGrid/>
              <w:spacing w:line="27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首次在国内形成了从种子清选、磨光、分级精选、种子引发，到研发出丸粒配方，形成1套可应用的甜菜单胚种子丸粒化加工技术，甜菜种子丸粒后发芽势提高7%以上、发芽率提高2%以上，单粒平均抗压强度达到10N以上，水中正常裂解且不影响种子发芽，可以进行丸粒化加工的一整套成熟的种子加工技术体系，建立了中试车间，实现了对国产自育甜菜单胚种的丸粒化加工，加工的甜菜种子符合国家标准，累计示范面积6000余亩，达到了商业化应用水平。为我国甜菜生产早日摆脱对国外进口种子的依赖，有效降低甜菜产业生产成本及风险，实现甜菜种业“种源安全、种源自主可控”，保证甜菜产业稳定发展打下坚实基础。</w:t>
            </w:r>
          </w:p>
          <w:p>
            <w:pPr>
              <w:keepNext w:val="0"/>
              <w:keepLines w:val="0"/>
              <w:pageBreakBefore w:val="0"/>
              <w:widowControl/>
              <w:kinsoku/>
              <w:wordWrap/>
              <w:overflowPunct/>
              <w:topLinePunct w:val="0"/>
              <w:autoSpaceDE/>
              <w:autoSpaceDN/>
              <w:bidi w:val="0"/>
              <w:adjustRightInd w:val="0"/>
              <w:snapToGrid w:val="0"/>
              <w:spacing w:line="360" w:lineRule="auto"/>
              <w:ind w:firstLine="629"/>
              <w:jc w:val="left"/>
              <w:textAlignment w:val="baseline"/>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3.对自育甜菜单胚品种‘NT39106’进行了大面积种植示范</w:t>
            </w:r>
          </w:p>
          <w:p>
            <w:pPr>
              <w:keepNext w:val="0"/>
              <w:keepLines w:val="0"/>
              <w:pageBreakBefore w:val="0"/>
              <w:widowControl/>
              <w:kinsoku/>
              <w:wordWrap/>
              <w:overflowPunct/>
              <w:topLinePunct w:val="0"/>
              <w:autoSpaceDE/>
              <w:autoSpaceDN/>
              <w:bidi w:val="0"/>
              <w:adjustRightInd w:val="0"/>
              <w:snapToGrid w:val="0"/>
              <w:spacing w:line="360" w:lineRule="auto"/>
              <w:ind w:firstLine="629"/>
              <w:jc w:val="left"/>
              <w:textAlignment w:val="baseline"/>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自育甜菜单胚品种‘NT39106’在内蒙古佰惠生糖业三家企业原料区、赤峰众益糖业原料区、赤峰安琪糖业原料区、内蒙古敕勒川糖业原料区、甘肃临泽农场、新疆迦师县和玛纳斯县等地进行试验示范，示范面积5000亩，亩产糖量达到了749.71kg-1078.98kg，较当地对照增产16.18%-24.74%。</w:t>
            </w:r>
          </w:p>
          <w:p>
            <w:pPr>
              <w:adjustRightInd w:val="0"/>
              <w:snapToGrid w:val="0"/>
              <w:spacing w:line="288" w:lineRule="auto"/>
              <w:rPr>
                <w:rFonts w:ascii="Times New Roman" w:hAnsi="Times New Roman" w:eastAsia="仿宋_GB2312"/>
                <w:color w:val="auto"/>
                <w:sz w:val="30"/>
                <w:szCs w:val="30"/>
                <w:highlight w:val="none"/>
              </w:rPr>
            </w:pPr>
          </w:p>
        </w:tc>
      </w:tr>
    </w:tbl>
    <w:p>
      <w:pPr>
        <w:rPr>
          <w:b/>
          <w:color w:val="auto"/>
          <w:sz w:val="30"/>
          <w:szCs w:val="30"/>
          <w:highlight w:val="none"/>
        </w:rPr>
      </w:pPr>
      <w:r>
        <w:rPr>
          <w:rFonts w:hint="eastAsia" w:ascii="宋体" w:hAnsi="宋体" w:cs="宋体"/>
          <w:b/>
          <w:color w:val="auto"/>
          <w:sz w:val="30"/>
          <w:szCs w:val="30"/>
          <w:highlight w:val="none"/>
        </w:rPr>
        <w:t>六、审核意见</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567" w:hRule="atLeast"/>
          <w:jc w:val="center"/>
        </w:trPr>
        <w:tc>
          <w:tcPr>
            <w:tcW w:w="8390" w:type="dxa"/>
          </w:tcPr>
          <w:p>
            <w:pPr>
              <w:adjustRightInd w:val="0"/>
              <w:snapToGrid w:val="0"/>
              <w:spacing w:line="288" w:lineRule="auto"/>
              <w:ind w:firstLine="600" w:firstLineChars="200"/>
              <w:rPr>
                <w:rFonts w:ascii="Times New Roman" w:hAnsi="Times New Roman" w:eastAsia="仿宋_GB2312"/>
                <w:color w:val="auto"/>
                <w:sz w:val="30"/>
                <w:szCs w:val="30"/>
                <w:highlight w:val="none"/>
              </w:rPr>
            </w:pPr>
          </w:p>
          <w:p>
            <w:pPr>
              <w:adjustRightInd w:val="0"/>
              <w:snapToGrid w:val="0"/>
              <w:spacing w:line="288" w:lineRule="auto"/>
              <w:ind w:left="105" w:leftChars="5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实验室承诺所填内容属实，数据准确可靠。</w:t>
            </w:r>
          </w:p>
          <w:p>
            <w:pPr>
              <w:adjustRightInd w:val="0"/>
              <w:snapToGrid w:val="0"/>
              <w:spacing w:line="288" w:lineRule="auto"/>
              <w:ind w:firstLine="600" w:firstLineChars="200"/>
              <w:rPr>
                <w:rFonts w:ascii="Times New Roman" w:hAnsi="Times New Roman" w:eastAsia="仿宋_GB2312"/>
                <w:color w:val="auto"/>
                <w:sz w:val="30"/>
                <w:szCs w:val="30"/>
                <w:highlight w:val="none"/>
              </w:rPr>
            </w:pPr>
          </w:p>
          <w:p>
            <w:pPr>
              <w:adjustRightInd w:val="0"/>
              <w:snapToGrid w:val="0"/>
              <w:spacing w:line="288" w:lineRule="auto"/>
              <w:ind w:firstLine="600" w:firstLineChars="200"/>
              <w:rPr>
                <w:rFonts w:ascii="Times New Roman" w:hAnsi="Times New Roman" w:eastAsia="仿宋_GB2312"/>
                <w:color w:val="auto"/>
                <w:sz w:val="30"/>
                <w:szCs w:val="30"/>
                <w:highlight w:val="none"/>
              </w:rPr>
            </w:pPr>
          </w:p>
          <w:p>
            <w:pPr>
              <w:adjustRightInd w:val="0"/>
              <w:snapToGrid w:val="0"/>
              <w:spacing w:line="288" w:lineRule="auto"/>
              <w:rPr>
                <w:rFonts w:ascii="Times New Roman" w:hAnsi="Times New Roman" w:eastAsia="仿宋_GB2312"/>
                <w:color w:val="auto"/>
                <w:sz w:val="30"/>
                <w:szCs w:val="30"/>
                <w:highlight w:val="none"/>
              </w:rPr>
            </w:pPr>
          </w:p>
          <w:p>
            <w:pPr>
              <w:adjustRightInd w:val="0"/>
              <w:snapToGrid w:val="0"/>
              <w:spacing w:line="288" w:lineRule="auto"/>
              <w:ind w:firstLine="600" w:firstLineChars="20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实验室主任：</w:t>
            </w:r>
          </w:p>
          <w:p>
            <w:pPr>
              <w:adjustRightInd w:val="0"/>
              <w:snapToGrid w:val="0"/>
              <w:spacing w:line="288" w:lineRule="auto"/>
              <w:ind w:firstLine="600" w:firstLineChars="20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年</w:t>
            </w:r>
            <w:r>
              <w:rPr>
                <w:rFonts w:ascii="Times New Roman" w:hAnsi="Times New Roman" w:eastAsia="仿宋_GB2312"/>
                <w:color w:val="auto"/>
                <w:sz w:val="30"/>
                <w:szCs w:val="30"/>
                <w:highlight w:val="none"/>
              </w:rPr>
              <w:t xml:space="preserve">  </w:t>
            </w:r>
            <w:r>
              <w:rPr>
                <w:rFonts w:hint="eastAsia" w:ascii="Times New Roman" w:hAnsi="Times New Roman" w:eastAsia="仿宋_GB2312"/>
                <w:color w:val="auto"/>
                <w:sz w:val="30"/>
                <w:szCs w:val="30"/>
                <w:highlight w:val="none"/>
              </w:rPr>
              <w:t>月</w:t>
            </w:r>
            <w:r>
              <w:rPr>
                <w:rFonts w:ascii="Times New Roman" w:hAnsi="Times New Roman" w:eastAsia="仿宋_GB2312"/>
                <w:color w:val="auto"/>
                <w:sz w:val="30"/>
                <w:szCs w:val="30"/>
                <w:highlight w:val="none"/>
              </w:rPr>
              <w:t xml:space="preserve">  </w:t>
            </w:r>
            <w:r>
              <w:rPr>
                <w:rFonts w:hint="eastAsia" w:ascii="Times New Roman" w:hAnsi="Times New Roman" w:eastAsia="仿宋_GB2312"/>
                <w:color w:val="auto"/>
                <w:sz w:val="30"/>
                <w:szCs w:val="30"/>
                <w:highlight w:val="none"/>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567" w:hRule="atLeast"/>
          <w:jc w:val="center"/>
        </w:trPr>
        <w:tc>
          <w:tcPr>
            <w:tcW w:w="8390" w:type="dxa"/>
          </w:tcPr>
          <w:p>
            <w:pPr>
              <w:adjustRightInd w:val="0"/>
              <w:snapToGrid w:val="0"/>
              <w:spacing w:line="288" w:lineRule="auto"/>
              <w:ind w:firstLine="600" w:firstLineChars="200"/>
              <w:rPr>
                <w:rFonts w:ascii="Times New Roman" w:hAnsi="Times New Roman" w:eastAsia="仿宋_GB2312"/>
                <w:color w:val="auto"/>
                <w:sz w:val="30"/>
                <w:szCs w:val="30"/>
                <w:highlight w:val="none"/>
              </w:rPr>
            </w:pPr>
          </w:p>
          <w:p>
            <w:pPr>
              <w:adjustRightInd w:val="0"/>
              <w:snapToGrid w:val="0"/>
              <w:spacing w:line="288" w:lineRule="auto"/>
              <w:ind w:left="105" w:leftChars="5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依托单位审核意见</w:t>
            </w:r>
          </w:p>
          <w:p>
            <w:pPr>
              <w:adjustRightInd w:val="0"/>
              <w:snapToGrid w:val="0"/>
              <w:spacing w:line="288" w:lineRule="auto"/>
              <w:ind w:firstLine="600" w:firstLineChars="200"/>
              <w:rPr>
                <w:rFonts w:ascii="Times New Roman" w:hAnsi="Times New Roman" w:eastAsia="仿宋_GB2312"/>
                <w:color w:val="auto"/>
                <w:sz w:val="30"/>
                <w:szCs w:val="30"/>
                <w:highlight w:val="none"/>
              </w:rPr>
            </w:pPr>
          </w:p>
          <w:p>
            <w:pPr>
              <w:adjustRightInd w:val="0"/>
              <w:snapToGrid w:val="0"/>
              <w:spacing w:line="288" w:lineRule="auto"/>
              <w:rPr>
                <w:rFonts w:ascii="Times New Roman" w:hAnsi="Times New Roman" w:eastAsia="仿宋_GB2312"/>
                <w:color w:val="auto"/>
                <w:sz w:val="30"/>
                <w:szCs w:val="30"/>
                <w:highlight w:val="none"/>
              </w:rPr>
            </w:pPr>
          </w:p>
          <w:p>
            <w:pPr>
              <w:adjustRightInd w:val="0"/>
              <w:snapToGrid w:val="0"/>
              <w:spacing w:line="288" w:lineRule="auto"/>
              <w:rPr>
                <w:rFonts w:ascii="Times New Roman" w:hAnsi="Times New Roman" w:eastAsia="仿宋_GB2312"/>
                <w:color w:val="auto"/>
                <w:sz w:val="30"/>
                <w:szCs w:val="30"/>
                <w:highlight w:val="none"/>
              </w:rPr>
            </w:pPr>
          </w:p>
          <w:p>
            <w:pPr>
              <w:adjustRightInd w:val="0"/>
              <w:snapToGrid w:val="0"/>
              <w:spacing w:line="288" w:lineRule="auto"/>
              <w:ind w:firstLine="600" w:firstLineChars="20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依托单位负责人签字：</w:t>
            </w:r>
          </w:p>
          <w:p>
            <w:pPr>
              <w:adjustRightInd w:val="0"/>
              <w:snapToGrid w:val="0"/>
              <w:spacing w:line="288" w:lineRule="auto"/>
              <w:ind w:firstLine="600" w:firstLineChars="20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年</w:t>
            </w:r>
            <w:r>
              <w:rPr>
                <w:rFonts w:ascii="Times New Roman" w:hAnsi="Times New Roman" w:eastAsia="仿宋_GB2312"/>
                <w:color w:val="auto"/>
                <w:sz w:val="30"/>
                <w:szCs w:val="30"/>
                <w:highlight w:val="none"/>
              </w:rPr>
              <w:t xml:space="preserve">  </w:t>
            </w:r>
            <w:r>
              <w:rPr>
                <w:rFonts w:hint="eastAsia" w:ascii="Times New Roman" w:hAnsi="Times New Roman" w:eastAsia="仿宋_GB2312"/>
                <w:color w:val="auto"/>
                <w:sz w:val="30"/>
                <w:szCs w:val="30"/>
                <w:highlight w:val="none"/>
              </w:rPr>
              <w:t>月</w:t>
            </w:r>
            <w:r>
              <w:rPr>
                <w:rFonts w:ascii="Times New Roman" w:hAnsi="Times New Roman" w:eastAsia="仿宋_GB2312"/>
                <w:color w:val="auto"/>
                <w:sz w:val="30"/>
                <w:szCs w:val="30"/>
                <w:highlight w:val="none"/>
              </w:rPr>
              <w:t xml:space="preserve">  </w:t>
            </w:r>
            <w:r>
              <w:rPr>
                <w:rFonts w:hint="eastAsia" w:ascii="Times New Roman" w:hAnsi="Times New Roman" w:eastAsia="仿宋_GB2312"/>
                <w:color w:val="auto"/>
                <w:sz w:val="30"/>
                <w:szCs w:val="30"/>
                <w:highlight w:val="none"/>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PrEx>
        <w:trPr>
          <w:trHeight w:val="3330" w:hRule="atLeast"/>
          <w:jc w:val="center"/>
        </w:trPr>
        <w:tc>
          <w:tcPr>
            <w:tcW w:w="8390" w:type="dxa"/>
          </w:tcPr>
          <w:p>
            <w:pPr>
              <w:adjustRightInd w:val="0"/>
              <w:snapToGrid w:val="0"/>
              <w:spacing w:line="288" w:lineRule="auto"/>
              <w:ind w:firstLine="600" w:firstLineChars="200"/>
              <w:rPr>
                <w:rFonts w:ascii="Times New Roman" w:hAnsi="Times New Roman" w:eastAsia="仿宋_GB2312"/>
                <w:color w:val="auto"/>
                <w:sz w:val="30"/>
                <w:szCs w:val="30"/>
                <w:highlight w:val="none"/>
              </w:rPr>
            </w:pPr>
          </w:p>
          <w:p>
            <w:pPr>
              <w:adjustRightInd w:val="0"/>
              <w:snapToGrid w:val="0"/>
              <w:spacing w:line="288" w:lineRule="auto"/>
              <w:ind w:left="105" w:leftChars="5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主管部门审核意见</w:t>
            </w:r>
          </w:p>
          <w:p>
            <w:pPr>
              <w:adjustRightInd w:val="0"/>
              <w:snapToGrid w:val="0"/>
              <w:spacing w:line="288" w:lineRule="auto"/>
              <w:ind w:firstLine="600" w:firstLineChars="200"/>
              <w:rPr>
                <w:rFonts w:ascii="Times New Roman" w:hAnsi="Times New Roman" w:eastAsia="仿宋_GB2312"/>
                <w:color w:val="auto"/>
                <w:sz w:val="30"/>
                <w:szCs w:val="30"/>
                <w:highlight w:val="none"/>
              </w:rPr>
            </w:pPr>
          </w:p>
          <w:p>
            <w:pPr>
              <w:adjustRightInd w:val="0"/>
              <w:snapToGrid w:val="0"/>
              <w:spacing w:line="288" w:lineRule="auto"/>
              <w:ind w:firstLine="600" w:firstLineChars="200"/>
              <w:rPr>
                <w:rFonts w:ascii="Times New Roman" w:hAnsi="Times New Roman" w:eastAsia="仿宋_GB2312"/>
                <w:color w:val="auto"/>
                <w:sz w:val="30"/>
                <w:szCs w:val="30"/>
                <w:highlight w:val="none"/>
              </w:rPr>
            </w:pPr>
          </w:p>
          <w:p>
            <w:pPr>
              <w:adjustRightInd w:val="0"/>
              <w:snapToGrid w:val="0"/>
              <w:spacing w:line="288" w:lineRule="auto"/>
              <w:rPr>
                <w:rFonts w:ascii="Times New Roman" w:hAnsi="Times New Roman" w:eastAsia="仿宋_GB2312"/>
                <w:color w:val="auto"/>
                <w:sz w:val="30"/>
                <w:szCs w:val="30"/>
                <w:highlight w:val="none"/>
              </w:rPr>
            </w:pPr>
          </w:p>
          <w:p>
            <w:pPr>
              <w:adjustRightInd w:val="0"/>
              <w:snapToGrid w:val="0"/>
              <w:spacing w:line="288" w:lineRule="auto"/>
              <w:jc w:val="center"/>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主管部门负责人签字</w:t>
            </w:r>
            <w:r>
              <w:rPr>
                <w:rFonts w:ascii="Times New Roman" w:hAnsi="Times New Roman" w:eastAsia="仿宋_GB2312"/>
                <w:color w:val="auto"/>
                <w:sz w:val="30"/>
                <w:szCs w:val="30"/>
                <w:highlight w:val="none"/>
              </w:rPr>
              <w:t>:</w:t>
            </w:r>
          </w:p>
          <w:p>
            <w:pPr>
              <w:adjustRightInd w:val="0"/>
              <w:snapToGrid w:val="0"/>
              <w:spacing w:line="288" w:lineRule="auto"/>
              <w:ind w:firstLine="600" w:firstLineChars="20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年</w:t>
            </w:r>
            <w:r>
              <w:rPr>
                <w:rFonts w:ascii="Times New Roman" w:hAnsi="Times New Roman" w:eastAsia="仿宋_GB2312"/>
                <w:color w:val="auto"/>
                <w:sz w:val="30"/>
                <w:szCs w:val="30"/>
                <w:highlight w:val="none"/>
              </w:rPr>
              <w:t xml:space="preserve">  </w:t>
            </w:r>
            <w:r>
              <w:rPr>
                <w:rFonts w:hint="eastAsia" w:ascii="Times New Roman" w:hAnsi="Times New Roman" w:eastAsia="仿宋_GB2312"/>
                <w:color w:val="auto"/>
                <w:sz w:val="30"/>
                <w:szCs w:val="30"/>
                <w:highlight w:val="none"/>
              </w:rPr>
              <w:t>月</w:t>
            </w:r>
            <w:r>
              <w:rPr>
                <w:rFonts w:ascii="Times New Roman" w:hAnsi="Times New Roman" w:eastAsia="仿宋_GB2312"/>
                <w:color w:val="auto"/>
                <w:sz w:val="30"/>
                <w:szCs w:val="30"/>
                <w:highlight w:val="none"/>
              </w:rPr>
              <w:t xml:space="preserve">  </w:t>
            </w:r>
            <w:r>
              <w:rPr>
                <w:rFonts w:hint="eastAsia" w:ascii="Times New Roman" w:hAnsi="Times New Roman" w:eastAsia="仿宋_GB2312"/>
                <w:color w:val="auto"/>
                <w:sz w:val="30"/>
                <w:szCs w:val="30"/>
                <w:highlight w:val="none"/>
              </w:rPr>
              <w:t>日</w:t>
            </w:r>
          </w:p>
        </w:tc>
      </w:tr>
    </w:tbl>
    <w:p>
      <w:pPr>
        <w:rPr>
          <w:color w:val="auto"/>
          <w:sz w:val="28"/>
          <w:szCs w:val="28"/>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
    <w:altName w:val="DejaVu Math TeX Gyre"/>
    <w:panose1 w:val="00000000000000000000"/>
    <w:charset w:val="00"/>
    <w:family w:val="auto"/>
    <w:pitch w:val="default"/>
    <w:sig w:usb0="00000000" w:usb1="00000000" w:usb2="00000000" w:usb3="00000000" w:csb0="0000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56F"/>
    <w:rsid w:val="000E18F3"/>
    <w:rsid w:val="00155D2B"/>
    <w:rsid w:val="00252C2A"/>
    <w:rsid w:val="002563E6"/>
    <w:rsid w:val="00287E0B"/>
    <w:rsid w:val="00326584"/>
    <w:rsid w:val="00351BD5"/>
    <w:rsid w:val="00370367"/>
    <w:rsid w:val="003726C1"/>
    <w:rsid w:val="00396415"/>
    <w:rsid w:val="003D172D"/>
    <w:rsid w:val="004400C1"/>
    <w:rsid w:val="00471D3B"/>
    <w:rsid w:val="004E5FD1"/>
    <w:rsid w:val="004E7F67"/>
    <w:rsid w:val="00590AFA"/>
    <w:rsid w:val="005E0AA3"/>
    <w:rsid w:val="00602043"/>
    <w:rsid w:val="007360E8"/>
    <w:rsid w:val="00782118"/>
    <w:rsid w:val="007E76AF"/>
    <w:rsid w:val="00812521"/>
    <w:rsid w:val="008B2D3C"/>
    <w:rsid w:val="008F6C81"/>
    <w:rsid w:val="009029FE"/>
    <w:rsid w:val="0094312A"/>
    <w:rsid w:val="009B0FD1"/>
    <w:rsid w:val="00B1297D"/>
    <w:rsid w:val="00B33C71"/>
    <w:rsid w:val="00B41FF5"/>
    <w:rsid w:val="00BB41DC"/>
    <w:rsid w:val="00C47316"/>
    <w:rsid w:val="00C60D96"/>
    <w:rsid w:val="00C70B72"/>
    <w:rsid w:val="00C92784"/>
    <w:rsid w:val="00CC5F6E"/>
    <w:rsid w:val="00D2027F"/>
    <w:rsid w:val="00D22307"/>
    <w:rsid w:val="00D47C33"/>
    <w:rsid w:val="00D8239C"/>
    <w:rsid w:val="00DB4C0E"/>
    <w:rsid w:val="00DE6421"/>
    <w:rsid w:val="00DF75E0"/>
    <w:rsid w:val="00E36A27"/>
    <w:rsid w:val="00E43500"/>
    <w:rsid w:val="00F35345"/>
    <w:rsid w:val="00F71512"/>
    <w:rsid w:val="00F9341E"/>
    <w:rsid w:val="00FB7995"/>
    <w:rsid w:val="02847096"/>
    <w:rsid w:val="032524E5"/>
    <w:rsid w:val="04BB33F2"/>
    <w:rsid w:val="074F1149"/>
    <w:rsid w:val="07EA3F67"/>
    <w:rsid w:val="0CF32576"/>
    <w:rsid w:val="11553800"/>
    <w:rsid w:val="11674670"/>
    <w:rsid w:val="13411924"/>
    <w:rsid w:val="1A1A3C2D"/>
    <w:rsid w:val="22F601BE"/>
    <w:rsid w:val="2633160E"/>
    <w:rsid w:val="270A0791"/>
    <w:rsid w:val="295F522B"/>
    <w:rsid w:val="29B56300"/>
    <w:rsid w:val="2E0221C2"/>
    <w:rsid w:val="34FC1DBC"/>
    <w:rsid w:val="37781747"/>
    <w:rsid w:val="3B0223DC"/>
    <w:rsid w:val="3BFC8469"/>
    <w:rsid w:val="3CB023E8"/>
    <w:rsid w:val="3E05686D"/>
    <w:rsid w:val="3EB06363"/>
    <w:rsid w:val="3F304187"/>
    <w:rsid w:val="403D352D"/>
    <w:rsid w:val="404576A6"/>
    <w:rsid w:val="43000F6E"/>
    <w:rsid w:val="432E0AA2"/>
    <w:rsid w:val="434A2ABA"/>
    <w:rsid w:val="445D2C4C"/>
    <w:rsid w:val="44F20D8A"/>
    <w:rsid w:val="4ABA5EA6"/>
    <w:rsid w:val="4C854DBE"/>
    <w:rsid w:val="51FC6DA4"/>
    <w:rsid w:val="527F1783"/>
    <w:rsid w:val="566C201F"/>
    <w:rsid w:val="597B2CA5"/>
    <w:rsid w:val="5B8A5421"/>
    <w:rsid w:val="5DD07337"/>
    <w:rsid w:val="5E0314BA"/>
    <w:rsid w:val="5F1B569E"/>
    <w:rsid w:val="602948AD"/>
    <w:rsid w:val="62816E52"/>
    <w:rsid w:val="66DE0FB5"/>
    <w:rsid w:val="6B4751B5"/>
    <w:rsid w:val="6F6D12F3"/>
    <w:rsid w:val="716066CD"/>
    <w:rsid w:val="74174782"/>
    <w:rsid w:val="76C81688"/>
    <w:rsid w:val="787723BE"/>
    <w:rsid w:val="79C30024"/>
    <w:rsid w:val="7A74131E"/>
    <w:rsid w:val="7CD95DB0"/>
    <w:rsid w:val="7F964DA7"/>
    <w:rsid w:val="DEF76C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59"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adjustRightInd w:val="0"/>
      <w:snapToGrid w:val="0"/>
      <w:spacing w:line="353" w:lineRule="auto"/>
      <w:ind w:firstLine="576" w:firstLineChars="200"/>
      <w:outlineLvl w:val="0"/>
    </w:pPr>
    <w:rPr>
      <w:rFonts w:ascii="Times New Roman" w:hAnsi="Times New Roman" w:eastAsia="黑体"/>
      <w:kern w:val="0"/>
      <w:sz w:val="20"/>
      <w:szCs w:val="20"/>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Emphasis"/>
    <w:basedOn w:val="7"/>
    <w:qFormat/>
    <w:uiPriority w:val="99"/>
    <w:rPr>
      <w:rFonts w:cs="Times New Roman"/>
      <w:i/>
    </w:rPr>
  </w:style>
  <w:style w:type="character" w:customStyle="1" w:styleId="9">
    <w:name w:val="Heading 1 Char"/>
    <w:basedOn w:val="7"/>
    <w:link w:val="2"/>
    <w:qFormat/>
    <w:uiPriority w:val="9"/>
    <w:rPr>
      <w:rFonts w:ascii="Calibri" w:hAnsi="Calibri"/>
      <w:b/>
      <w:bCs/>
      <w:kern w:val="44"/>
      <w:sz w:val="44"/>
      <w:szCs w:val="44"/>
    </w:rPr>
  </w:style>
  <w:style w:type="character" w:customStyle="1" w:styleId="10">
    <w:name w:val="Balloon Text Char"/>
    <w:basedOn w:val="7"/>
    <w:link w:val="3"/>
    <w:qFormat/>
    <w:locked/>
    <w:uiPriority w:val="99"/>
    <w:rPr>
      <w:rFonts w:ascii="Calibri" w:hAnsi="Calibri" w:eastAsia="Times New Roman" w:cs="Times New Roman"/>
      <w:kern w:val="2"/>
      <w:sz w:val="18"/>
      <w:szCs w:val="18"/>
    </w:rPr>
  </w:style>
  <w:style w:type="character" w:customStyle="1" w:styleId="11">
    <w:name w:val="Footer Char"/>
    <w:basedOn w:val="7"/>
    <w:link w:val="4"/>
    <w:semiHidden/>
    <w:qFormat/>
    <w:uiPriority w:val="99"/>
    <w:rPr>
      <w:rFonts w:ascii="Calibri" w:hAnsi="Calibri"/>
      <w:sz w:val="18"/>
      <w:szCs w:val="18"/>
    </w:rPr>
  </w:style>
  <w:style w:type="character" w:customStyle="1" w:styleId="12">
    <w:name w:val="Header Char"/>
    <w:basedOn w:val="7"/>
    <w:link w:val="5"/>
    <w:semiHidden/>
    <w:qFormat/>
    <w:uiPriority w:val="99"/>
    <w:rPr>
      <w:rFonts w:ascii="Calibri" w:hAnsi="Calibri"/>
      <w:sz w:val="18"/>
      <w:szCs w:val="18"/>
    </w:rPr>
  </w:style>
  <w:style w:type="paragraph" w:customStyle="1" w:styleId="13">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4">
    <w:name w:val="List Paragraph"/>
    <w:basedOn w:val="1"/>
    <w:qFormat/>
    <w:uiPriority w:val="99"/>
    <w:pPr>
      <w:ind w:firstLine="420" w:firstLineChars="200"/>
    </w:pPr>
  </w:style>
  <w:style w:type="paragraph" w:styleId="15">
    <w:name w:val="No Spacing"/>
    <w:qFormat/>
    <w:uiPriority w:val="1"/>
    <w:pPr>
      <w:widowControl w:val="0"/>
      <w:overflowPunct w:val="0"/>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8174</Words>
  <Characters>9013</Characters>
  <Lines>0</Lines>
  <Paragraphs>0</Paragraphs>
  <TotalTime>106</TotalTime>
  <ScaleCrop>false</ScaleCrop>
  <LinksUpToDate>false</LinksUpToDate>
  <CharactersWithSpaces>9068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2024-12-24T07:52:00Z</dcterms:created>
  <dc:creator>guo</dc:creator>
  <cp:lastModifiedBy>uos</cp:lastModifiedBy>
  <dcterms:modified xsi:type="dcterms:W3CDTF">2025-01-02T09:54:15Z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D9A5BC5A3CF947D7B4C64B402EF41D8B_13</vt:lpwstr>
  </property>
  <property fmtid="{D5CDD505-2E9C-101B-9397-08002B2CF9AE}" pid="4" name="KSOTemplateDocerSaveRecord">
    <vt:lpwstr>eyJoZGlkIjoiMGNmYjQ5MWIwZjk3ODk5YjVhM2EwMmVhNWVkMDA0YWUiLCJ1c2VySWQiOiIyODg5Mjc5NjQifQ==</vt:lpwstr>
  </property>
</Properties>
</file>