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26" w:rsidRPr="000E5BF6" w:rsidRDefault="00CC5026" w:rsidP="000E5BF6">
      <w:pPr>
        <w:pStyle w:val="1"/>
        <w:shd w:val="clear" w:color="auto" w:fill="FFFFFF"/>
        <w:spacing w:before="0" w:beforeAutospacing="0" w:after="0" w:afterAutospacing="0" w:line="598" w:lineRule="atLeast"/>
        <w:jc w:val="center"/>
        <w:rPr>
          <w:color w:val="4E4E4E"/>
          <w:sz w:val="44"/>
          <w:szCs w:val="44"/>
          <w:shd w:val="clear" w:color="auto" w:fill="FFFFFF"/>
        </w:rPr>
      </w:pPr>
      <w:r w:rsidRPr="000E5BF6">
        <w:rPr>
          <w:rFonts w:hint="eastAsia"/>
          <w:color w:val="4E4E4E"/>
          <w:sz w:val="44"/>
          <w:szCs w:val="44"/>
          <w:shd w:val="clear" w:color="auto" w:fill="FFFFFF"/>
        </w:rPr>
        <w:t>内蒙古自治区科学技术厅关于发布2022年自治区重点研发和成果转化计划（科技支撑黄河流域生态保护和高质量发展）项目申报指南的通知</w:t>
      </w:r>
    </w:p>
    <w:p w:rsidR="000E5BF6" w:rsidRDefault="000E5BF6" w:rsidP="000E5BF6">
      <w:pPr>
        <w:pStyle w:val="a3"/>
        <w:shd w:val="clear" w:color="auto" w:fill="FFFFFF"/>
        <w:spacing w:before="68" w:beforeAutospacing="0" w:after="0" w:afterAutospacing="0" w:line="360" w:lineRule="atLeast"/>
        <w:jc w:val="both"/>
        <w:rPr>
          <w:rFonts w:ascii="仿宋_GB2312" w:eastAsia="仿宋_GB2312" w:hint="eastAsia"/>
          <w:color w:val="4E4E4E"/>
          <w:sz w:val="32"/>
          <w:szCs w:val="32"/>
        </w:rPr>
      </w:pPr>
    </w:p>
    <w:p w:rsidR="00CC5026" w:rsidRPr="000E5BF6" w:rsidRDefault="00CC5026" w:rsidP="000E5BF6">
      <w:pPr>
        <w:pStyle w:val="a3"/>
        <w:shd w:val="clear" w:color="auto" w:fill="FFFFFF"/>
        <w:spacing w:before="68" w:beforeAutospacing="0" w:after="0" w:afterAutospacing="0" w:line="360" w:lineRule="atLeast"/>
        <w:jc w:val="both"/>
        <w:rPr>
          <w:rFonts w:ascii="仿宋_GB2312" w:eastAsia="仿宋_GB2312"/>
          <w:color w:val="4E4E4E"/>
          <w:sz w:val="32"/>
          <w:szCs w:val="32"/>
        </w:rPr>
      </w:pPr>
      <w:r w:rsidRPr="000E5BF6">
        <w:rPr>
          <w:rFonts w:ascii="仿宋_GB2312" w:eastAsia="仿宋_GB2312" w:hint="eastAsia"/>
          <w:color w:val="4E4E4E"/>
          <w:sz w:val="32"/>
          <w:szCs w:val="32"/>
        </w:rPr>
        <w:t>呼和浩特市、包头市、乌兰察布市、鄂尔多斯市、巴彦淖尔市、乌海市、阿拉善盟科技局，自治区各有关部门，各有关单位：</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为贯彻落</w:t>
      </w:r>
      <w:proofErr w:type="gramStart"/>
      <w:r w:rsidRPr="000E5BF6">
        <w:rPr>
          <w:rFonts w:ascii="仿宋_GB2312" w:eastAsia="仿宋_GB2312" w:hint="eastAsia"/>
          <w:color w:val="4E4E4E"/>
          <w:sz w:val="32"/>
          <w:szCs w:val="32"/>
        </w:rPr>
        <w:t>实习近</w:t>
      </w:r>
      <w:proofErr w:type="gramEnd"/>
      <w:r w:rsidRPr="000E5BF6">
        <w:rPr>
          <w:rFonts w:ascii="仿宋_GB2312" w:eastAsia="仿宋_GB2312" w:hint="eastAsia"/>
          <w:color w:val="4E4E4E"/>
          <w:sz w:val="32"/>
          <w:szCs w:val="32"/>
        </w:rPr>
        <w:t>平总书记对内蒙古的重要讲话重要指示批示精神，紧扣走以生态优先、绿色发展为导向的高质量发展新路子，聚焦落实“两个屏障”“两个基地”和“一个桥头堡”的战略定位，深入实施“科技兴蒙”行动，根据自治区党委政府决策部署，结合《内蒙古自治区“十四五”科技创新规划》要求，按照统筹谋划、突出重点、系统部署的原则，围绕科技支撑黄河流域生态保护和高质量发展、东北振兴、乡村振兴、“碳达峰碳中和”、产业创新链攻关等重大战略任务，分批启动实施重点研发和成果转化计划，组织开展关键技术攻关，推动先进适用技术成果落地转化，促进产业</w:t>
      </w:r>
      <w:proofErr w:type="gramStart"/>
      <w:r w:rsidRPr="000E5BF6">
        <w:rPr>
          <w:rFonts w:ascii="仿宋_GB2312" w:eastAsia="仿宋_GB2312" w:hint="eastAsia"/>
          <w:color w:val="4E4E4E"/>
          <w:sz w:val="32"/>
          <w:szCs w:val="32"/>
        </w:rPr>
        <w:t>链供应链创新</w:t>
      </w:r>
      <w:proofErr w:type="gramEnd"/>
      <w:r w:rsidRPr="000E5BF6">
        <w:rPr>
          <w:rFonts w:ascii="仿宋_GB2312" w:eastAsia="仿宋_GB2312" w:hint="eastAsia"/>
          <w:color w:val="4E4E4E"/>
          <w:sz w:val="32"/>
          <w:szCs w:val="32"/>
        </w:rPr>
        <w:t>链融合发展。现组织科技支撑黄河流域生态保护与高质量发展项目的征集工作，具体事宜如下。</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一、申报要求</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本批次重点研发和成果转化计划所安排项目旨在促进黄河流域生态保护和高质量发展，所申报项目须紧紧围绕科技支撑沿黄7个盟市（呼和浩特市、包头市、乌兰察布市、鄂尔多斯市、巴彦淖尔市、乌海市、阿拉善盟）生态保护和高质量发展组织实施，所形成的科研成果，应在沿黄盟市落地转化。</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（一）申报单位基本要求</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1.申报单位应为内蒙古自治区内注册的科研院所、高等院校、企业、在内蒙古纳税的中央企业分公司、已通过自治区科技厅备案的新型研发机构，具有独立法人资格</w:t>
      </w:r>
      <w:proofErr w:type="gramStart"/>
      <w:r w:rsidRPr="000E5BF6">
        <w:rPr>
          <w:rFonts w:ascii="仿宋_GB2312" w:eastAsia="仿宋_GB2312" w:hint="eastAsia"/>
          <w:color w:val="4E4E4E"/>
          <w:sz w:val="32"/>
          <w:szCs w:val="32"/>
        </w:rPr>
        <w:t>且登记</w:t>
      </w:r>
      <w:proofErr w:type="gramEnd"/>
      <w:r w:rsidRPr="000E5BF6">
        <w:rPr>
          <w:rFonts w:ascii="仿宋_GB2312" w:eastAsia="仿宋_GB2312" w:hint="eastAsia"/>
          <w:color w:val="4E4E4E"/>
          <w:sz w:val="32"/>
          <w:szCs w:val="32"/>
        </w:rPr>
        <w:t>注册一年以上（2021年1月1日前注册），不存在严重失信行为。因事业单位改革新成立或更名的事业单位不受登记注册时间限制。</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2.鼓励企业牵头与高校、科研院所开展产学研合作，组建创新联合体联合申报。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3.鼓励联合科技兴蒙“4+8+N”合作主体及区内外其他单位联合申报。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4.联合申报时，各单位须实质性开展技术研发或成果转化等科研合作，虚列挂名行为将纳入科研诚信记录。</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5.政府机关（</w:t>
      </w:r>
      <w:proofErr w:type="gramStart"/>
      <w:r w:rsidRPr="000E5BF6">
        <w:rPr>
          <w:rFonts w:ascii="仿宋_GB2312" w:eastAsia="仿宋_GB2312" w:hint="eastAsia"/>
          <w:color w:val="4E4E4E"/>
          <w:sz w:val="32"/>
          <w:szCs w:val="32"/>
        </w:rPr>
        <w:t>含参公</w:t>
      </w:r>
      <w:proofErr w:type="gramEnd"/>
      <w:r w:rsidRPr="000E5BF6">
        <w:rPr>
          <w:rFonts w:ascii="仿宋_GB2312" w:eastAsia="仿宋_GB2312" w:hint="eastAsia"/>
          <w:color w:val="4E4E4E"/>
          <w:sz w:val="32"/>
          <w:szCs w:val="32"/>
        </w:rPr>
        <w:t>事业单位）不得牵头或参与项目申报。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（二）项目申报要求</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1.申报单位根据指南支持方向，以项目形式组织申报。项目可下设课题，课题数量不超过3个，项目参与单位总数原则上不超过5家。</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2.联合申报时须附合作协议，合作协议应明确各单位任务分工、经费分配、知识产权归属等，项目负责人、课题负责人须在相关协议上签字确认。</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3.申报单位自主确定项目负责人和课题负责人，项目负责人至少担任其中1个课题的负责人。</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4.项目主要考核指标应为新技术、新工艺、新产品、新材料、新设备，以及关键部件、实验装置/系统、应用解决方案、药物临床试验批件等标志性成果的研究开发和示范应用。以论文发表作为主要研发目标的项目不属于本次申报范围。</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5.同一项目只能通过单个推荐部门申报，不得通过变换项目名称等方式多头申报和重复申报。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6.单个项目申请财政资金资助额度不超过100万元，分</w:t>
      </w:r>
      <w:proofErr w:type="gramStart"/>
      <w:r w:rsidRPr="000E5BF6">
        <w:rPr>
          <w:rFonts w:ascii="仿宋_GB2312" w:eastAsia="仿宋_GB2312" w:hint="eastAsia"/>
          <w:color w:val="4E4E4E"/>
          <w:sz w:val="32"/>
          <w:szCs w:val="32"/>
        </w:rPr>
        <w:t>2</w:t>
      </w:r>
      <w:proofErr w:type="gramEnd"/>
      <w:r w:rsidRPr="000E5BF6">
        <w:rPr>
          <w:rFonts w:ascii="仿宋_GB2312" w:eastAsia="仿宋_GB2312" w:hint="eastAsia"/>
          <w:color w:val="4E4E4E"/>
          <w:sz w:val="32"/>
          <w:szCs w:val="32"/>
        </w:rPr>
        <w:t>年度拨款，项目申请的执行期不超过3年。</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7.企业牵头申报，应具有完成项目所需的资金配套能力，其自筹资金与申请财政科技资金不低于1:1，申报时须提供近2年报送税务局的企业年度财务报表（包括资产负债表、</w:t>
      </w:r>
      <w:r w:rsidRPr="000E5BF6">
        <w:rPr>
          <w:rFonts w:ascii="仿宋_GB2312" w:eastAsia="仿宋_GB2312" w:hint="eastAsia"/>
          <w:color w:val="4E4E4E"/>
          <w:sz w:val="32"/>
          <w:szCs w:val="32"/>
        </w:rPr>
        <w:lastRenderedPageBreak/>
        <w:t>利润表或业务活动表、现金流量表），并签署企业资金匹配承诺书，企业成立不足2年的，须提供成立以来的财务报表。</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8.申报单位应严格按照项目实际需要，实事求是、科学合理编制经费预算。</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9.申报单位应设立科研助理岗位，科研助理的劳务性报酬及社会保险补助等可按照有关规定支出。</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（三）项目负责人要求</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1.年龄要求。项目负责人年龄不超过60周岁（1962年1月1日以后出生）。如聘用非本单位在职人员作为项目负责人的，须提供聘用的有效证明材料作为申报材料一并提交。</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2.限项要求。项目负责人已承担自治区科技计划在</w:t>
      </w:r>
      <w:proofErr w:type="gramStart"/>
      <w:r w:rsidRPr="000E5BF6">
        <w:rPr>
          <w:rFonts w:ascii="仿宋_GB2312" w:eastAsia="仿宋_GB2312" w:hint="eastAsia"/>
          <w:color w:val="4E4E4E"/>
          <w:sz w:val="32"/>
          <w:szCs w:val="32"/>
        </w:rPr>
        <w:t>研</w:t>
      </w:r>
      <w:proofErr w:type="gramEnd"/>
      <w:r w:rsidRPr="000E5BF6">
        <w:rPr>
          <w:rFonts w:ascii="仿宋_GB2312" w:eastAsia="仿宋_GB2312" w:hint="eastAsia"/>
          <w:color w:val="4E4E4E"/>
          <w:sz w:val="32"/>
          <w:szCs w:val="32"/>
        </w:rPr>
        <w:t>项目2项及以上的，不得申报；同一人作为项目负责人，只能申报1个项目。</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3.申报限制。政府部门工作人员（</w:t>
      </w:r>
      <w:proofErr w:type="gramStart"/>
      <w:r w:rsidRPr="000E5BF6">
        <w:rPr>
          <w:rFonts w:ascii="仿宋_GB2312" w:eastAsia="仿宋_GB2312" w:hint="eastAsia"/>
          <w:color w:val="4E4E4E"/>
          <w:sz w:val="32"/>
          <w:szCs w:val="32"/>
        </w:rPr>
        <w:t>含参公</w:t>
      </w:r>
      <w:proofErr w:type="gramEnd"/>
      <w:r w:rsidRPr="000E5BF6">
        <w:rPr>
          <w:rFonts w:ascii="仿宋_GB2312" w:eastAsia="仿宋_GB2312" w:hint="eastAsia"/>
          <w:color w:val="4E4E4E"/>
          <w:sz w:val="32"/>
          <w:szCs w:val="32"/>
        </w:rPr>
        <w:t>事业单位）不能作为项目（课题）负责人；有严重失信记录的个人不得申报。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（四）申报时限</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项目申报截止2022年2月11日，项目申报系统于本通知发布之日起开通。</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请申报单位务必于2022年2月11日24:00前将申报材料上传至系统，申报截止后系统将自动关闭。</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二、申报流程</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申报项目采取全程网上受理，未经“内蒙古自治区科技计划管理信息系统公共服务平台”（以下简称“信息系统”）申报的项目不予受理。网上申报流程及操作说明书可注册登录后在系统内下载。</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（一）网上申报</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1.单位注册</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申报单位登录“信息系统”（https://f.nmkjt.org.cn/），按照说明填写注册信息并提交至归口管理部门，经归口管理部门审核通过后生成单位管理账号。已注册账号单位可直接登录。</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2.单位管理账号生成</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单位属自治区本级部门管理的，其注册信息提交后由其主管单位审核通过；中央驻自治区科研单位、在内蒙古纳税的中央企业分公司、自治区高等院校（属于一级预算单位）和科研院所、无主管部门的其他自治区单位，其管理账号由科技厅分配；其余单位，由注册地所在盟市科技管理部门审核通过。</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3.申报人账号生成</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申报人账号由单位管理账号自行分配，项目申报人应通过申报人账号申报项目，不允许通过管理账号直接申报项目。</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4.在线提交申报材料</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项目申报人登录申报人账号后，在线填写申报书，并上</w:t>
      </w:r>
      <w:proofErr w:type="gramStart"/>
      <w:r w:rsidRPr="000E5BF6">
        <w:rPr>
          <w:rFonts w:ascii="仿宋_GB2312" w:eastAsia="仿宋_GB2312" w:hint="eastAsia"/>
          <w:color w:val="4E4E4E"/>
          <w:sz w:val="32"/>
          <w:szCs w:val="32"/>
        </w:rPr>
        <w:t>传相关</w:t>
      </w:r>
      <w:proofErr w:type="gramEnd"/>
      <w:r w:rsidRPr="000E5BF6">
        <w:rPr>
          <w:rFonts w:ascii="仿宋_GB2312" w:eastAsia="仿宋_GB2312" w:hint="eastAsia"/>
          <w:color w:val="4E4E4E"/>
          <w:sz w:val="32"/>
          <w:szCs w:val="32"/>
        </w:rPr>
        <w:t>附件及签章材料（大小不超过10M，彩色扫描为 PDF格式），提交至单位管理账号（所报材料均不能涉密）。申报单位使用单位管理账号审核通过后，提交至归口管理部门。</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项目申报单位法人、项目负责人应对所申报项目信息的真实性、合法性负责。</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请申报单位提前注册单位管理账号并分配申报人账号。系统支持实时修改及保存，项目申报人应提前在线填写项目申报材料，避免申报截止时，因网络拥堵引起的申报困难。</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申报书</w:t>
      </w:r>
      <w:proofErr w:type="gramStart"/>
      <w:r w:rsidRPr="000E5BF6">
        <w:rPr>
          <w:rFonts w:ascii="仿宋_GB2312" w:eastAsia="仿宋_GB2312" w:hint="eastAsia"/>
          <w:color w:val="4E4E4E"/>
          <w:sz w:val="32"/>
          <w:szCs w:val="32"/>
        </w:rPr>
        <w:t>中项目</w:t>
      </w:r>
      <w:proofErr w:type="gramEnd"/>
      <w:r w:rsidRPr="000E5BF6">
        <w:rPr>
          <w:rFonts w:ascii="仿宋_GB2312" w:eastAsia="仿宋_GB2312" w:hint="eastAsia"/>
          <w:color w:val="4E4E4E"/>
          <w:sz w:val="32"/>
          <w:szCs w:val="32"/>
        </w:rPr>
        <w:t>牵头单位公章和法人代表名章（或个人签字）均使用电子印章，请在申报截止前办理好电子印章（建议提前7天左右）。请登录内蒙古数字证书认证有限公司门户网站（http://ws.nmgca.com:8880）办理。其他申报材料所需单位公章和个人名章（或个人签字）处，无需电子印章，可线下盖章、签字，扫描后以PDF格式上传系统。</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（二）归口管理部门审核推荐</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归口管理部门应及时登录管理账号，对项目材料的完整性、相符性进行初审，并将符合条件的项目通过“信息系统”推荐至自治区科技厅。</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审核推荐截止时间为2022年2月21日18:00时。申报单位属自治区有关厅局及部门管理的，由其主管部门作为归口管理部门审核推荐；申报单位属地方管理的，由盟市科技局审核推荐。中央驻自治区科研单位、在内蒙古纳税的中央企业分公司、自治区高等院校（属于一级预算单位）和科研院所、无主管部门的其他自治区单位，由单位内部审核后直接推荐。</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请各归口管理部门于2022年2月21日前将推荐文件扫描件和系统生成的推荐项目清单（盖章）上传至“信息系统”，逾期推荐的不予受理。</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三、申报咨询</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申报咨询电话（除法定节假日外）详见下表</w:t>
      </w:r>
    </w:p>
    <w:tbl>
      <w:tblPr>
        <w:tblW w:w="5000" w:type="pct"/>
        <w:jc w:val="center"/>
        <w:shd w:val="clear" w:color="auto" w:fill="FFFFFF"/>
        <w:tblCellMar>
          <w:left w:w="0" w:type="dxa"/>
          <w:right w:w="0" w:type="dxa"/>
        </w:tblCellMar>
        <w:tblLook w:val="04A0"/>
      </w:tblPr>
      <w:tblGrid>
        <w:gridCol w:w="736"/>
        <w:gridCol w:w="1765"/>
        <w:gridCol w:w="3037"/>
        <w:gridCol w:w="995"/>
        <w:gridCol w:w="1983"/>
      </w:tblGrid>
      <w:tr w:rsidR="00CC5026" w:rsidRPr="000E5BF6" w:rsidTr="00CC5026">
        <w:trPr>
          <w:trHeight w:val="450"/>
          <w:jc w:val="center"/>
        </w:trPr>
        <w:tc>
          <w:tcPr>
            <w:tcW w:w="433"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序号</w:t>
            </w:r>
          </w:p>
        </w:tc>
        <w:tc>
          <w:tcPr>
            <w:tcW w:w="1036"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咨询类别</w:t>
            </w:r>
          </w:p>
        </w:tc>
        <w:tc>
          <w:tcPr>
            <w:tcW w:w="1783"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接受咨询部门</w:t>
            </w:r>
          </w:p>
        </w:tc>
        <w:tc>
          <w:tcPr>
            <w:tcW w:w="584"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联系人</w:t>
            </w:r>
          </w:p>
        </w:tc>
        <w:tc>
          <w:tcPr>
            <w:tcW w:w="1165"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联系电话</w:t>
            </w:r>
          </w:p>
        </w:tc>
      </w:tr>
      <w:tr w:rsidR="00CC5026" w:rsidRPr="000E5BF6" w:rsidTr="00CC5026">
        <w:trPr>
          <w:trHeight w:val="285"/>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1</w:t>
            </w:r>
          </w:p>
        </w:tc>
        <w:tc>
          <w:tcPr>
            <w:tcW w:w="1036"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业务咨询</w:t>
            </w: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科技厅高新技术处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李艳丽</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0471-6328606</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2</w:t>
            </w:r>
          </w:p>
        </w:tc>
        <w:tc>
          <w:tcPr>
            <w:tcW w:w="1036" w:type="pct"/>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C5026" w:rsidRPr="000E5BF6" w:rsidRDefault="00CC5026" w:rsidP="000E5BF6">
            <w:pPr>
              <w:jc w:val="center"/>
            </w:pP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w:t>
            </w:r>
            <w:proofErr w:type="gramStart"/>
            <w:r w:rsidRPr="000E5BF6">
              <w:rPr>
                <w:rFonts w:hint="eastAsia"/>
              </w:rPr>
              <w:t>厅农村</w:t>
            </w:r>
            <w:proofErr w:type="gramEnd"/>
            <w:r w:rsidRPr="000E5BF6">
              <w:rPr>
                <w:rFonts w:hint="eastAsia"/>
              </w:rPr>
              <w:t>科技处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刘百里</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0471-6328631</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3</w:t>
            </w:r>
          </w:p>
        </w:tc>
        <w:tc>
          <w:tcPr>
            <w:tcW w:w="1036" w:type="pct"/>
            <w:vMerge/>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C5026" w:rsidRPr="000E5BF6" w:rsidRDefault="00CC5026" w:rsidP="000E5BF6">
            <w:pPr>
              <w:jc w:val="center"/>
            </w:pP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w:t>
            </w:r>
            <w:proofErr w:type="gramStart"/>
            <w:r w:rsidRPr="000E5BF6">
              <w:rPr>
                <w:rFonts w:hint="eastAsia"/>
              </w:rPr>
              <w:t>厅社会</w:t>
            </w:r>
            <w:proofErr w:type="gramEnd"/>
            <w:r w:rsidRPr="000E5BF6">
              <w:rPr>
                <w:rFonts w:hint="eastAsia"/>
              </w:rPr>
              <w:t>发展科技处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王</w:t>
            </w:r>
            <w:r w:rsidRPr="000E5BF6">
              <w:rPr>
                <w:rFonts w:ascii="MS Mincho" w:eastAsia="MS Mincho" w:hAnsi="MS Mincho" w:cs="MS Mincho" w:hint="eastAsia"/>
              </w:rPr>
              <w:t> </w:t>
            </w:r>
            <w:r w:rsidRPr="000E5BF6">
              <w:rPr>
                <w:rFonts w:hint="eastAsia"/>
              </w:rPr>
              <w:t> </w:t>
            </w:r>
            <w:proofErr w:type="gramStart"/>
            <w:r w:rsidRPr="000E5BF6">
              <w:rPr>
                <w:rFonts w:hint="eastAsia"/>
              </w:rPr>
              <w:t>玮</w:t>
            </w:r>
            <w:proofErr w:type="gramEnd"/>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0471-6328635</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4</w:t>
            </w:r>
          </w:p>
        </w:tc>
        <w:tc>
          <w:tcPr>
            <w:tcW w:w="1036"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组织推荐</w:t>
            </w: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科技厅战略规划处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杨</w:t>
            </w:r>
            <w:r w:rsidRPr="000E5BF6">
              <w:rPr>
                <w:rFonts w:ascii="MS Mincho" w:eastAsia="MS Mincho" w:hAnsi="MS Mincho" w:cs="MS Mincho" w:hint="eastAsia"/>
              </w:rPr>
              <w:t> </w:t>
            </w:r>
            <w:r w:rsidRPr="000E5BF6">
              <w:rPr>
                <w:rFonts w:hint="eastAsia"/>
              </w:rPr>
              <w:t> </w:t>
            </w:r>
            <w:r w:rsidRPr="000E5BF6">
              <w:rPr>
                <w:rFonts w:hint="eastAsia"/>
              </w:rPr>
              <w:t>瑞</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0471-6328708</w:t>
            </w:r>
          </w:p>
        </w:tc>
      </w:tr>
      <w:tr w:rsidR="00CC5026" w:rsidRPr="000E5BF6" w:rsidTr="00CC5026">
        <w:trPr>
          <w:trHeight w:val="450"/>
          <w:jc w:val="center"/>
        </w:trPr>
        <w:tc>
          <w:tcPr>
            <w:tcW w:w="433" w:type="pct"/>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5</w:t>
            </w:r>
          </w:p>
        </w:tc>
        <w:tc>
          <w:tcPr>
            <w:tcW w:w="1036"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系统申报</w:t>
            </w:r>
          </w:p>
        </w:tc>
        <w:tc>
          <w:tcPr>
            <w:tcW w:w="1783"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科技厅战略规划处</w:t>
            </w:r>
          </w:p>
        </w:tc>
        <w:tc>
          <w:tcPr>
            <w:tcW w:w="584"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韩志奎</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0471-6328801</w:t>
            </w:r>
          </w:p>
        </w:tc>
      </w:tr>
      <w:tr w:rsidR="00CC5026" w:rsidRPr="000E5BF6" w:rsidTr="00CC5026">
        <w:trPr>
          <w:trHeight w:val="450"/>
          <w:jc w:val="center"/>
        </w:trPr>
        <w:tc>
          <w:tcPr>
            <w:tcW w:w="433" w:type="pct"/>
            <w:vMerge/>
            <w:tcBorders>
              <w:top w:val="nil"/>
              <w:left w:val="single" w:sz="6" w:space="0" w:color="000000"/>
              <w:bottom w:val="single" w:sz="6" w:space="0" w:color="000000"/>
              <w:right w:val="single" w:sz="6" w:space="0" w:color="000000"/>
            </w:tcBorders>
            <w:shd w:val="clear" w:color="auto" w:fill="FFFFFF"/>
            <w:vAlign w:val="center"/>
            <w:hideMark/>
          </w:tcPr>
          <w:p w:rsidR="00CC5026" w:rsidRPr="000E5BF6" w:rsidRDefault="00CC5026" w:rsidP="000E5BF6">
            <w:pPr>
              <w:jc w:val="center"/>
            </w:pPr>
          </w:p>
        </w:tc>
        <w:tc>
          <w:tcPr>
            <w:tcW w:w="1036" w:type="pct"/>
            <w:vMerge/>
            <w:tcBorders>
              <w:top w:val="nil"/>
              <w:left w:val="nil"/>
              <w:bottom w:val="single" w:sz="6" w:space="0" w:color="000000"/>
              <w:right w:val="single" w:sz="6" w:space="0" w:color="000000"/>
            </w:tcBorders>
            <w:shd w:val="clear" w:color="auto" w:fill="FFFFFF"/>
            <w:vAlign w:val="center"/>
            <w:hideMark/>
          </w:tcPr>
          <w:p w:rsidR="00CC5026" w:rsidRPr="000E5BF6" w:rsidRDefault="00CC5026" w:rsidP="000E5BF6">
            <w:pPr>
              <w:jc w:val="center"/>
            </w:pPr>
          </w:p>
        </w:tc>
        <w:tc>
          <w:tcPr>
            <w:tcW w:w="1783" w:type="pct"/>
            <w:vMerge/>
            <w:tcBorders>
              <w:top w:val="nil"/>
              <w:left w:val="nil"/>
              <w:bottom w:val="single" w:sz="6" w:space="0" w:color="000000"/>
              <w:right w:val="single" w:sz="6" w:space="0" w:color="000000"/>
            </w:tcBorders>
            <w:shd w:val="clear" w:color="auto" w:fill="FFFFFF"/>
            <w:vAlign w:val="center"/>
            <w:hideMark/>
          </w:tcPr>
          <w:p w:rsidR="00CC5026" w:rsidRPr="000E5BF6" w:rsidRDefault="00CC5026" w:rsidP="000E5BF6">
            <w:pPr>
              <w:jc w:val="center"/>
            </w:pPr>
          </w:p>
        </w:tc>
        <w:tc>
          <w:tcPr>
            <w:tcW w:w="584" w:type="pct"/>
            <w:vMerge/>
            <w:tcBorders>
              <w:top w:val="nil"/>
              <w:left w:val="nil"/>
              <w:bottom w:val="single" w:sz="6" w:space="0" w:color="000000"/>
              <w:right w:val="single" w:sz="6" w:space="0" w:color="000000"/>
            </w:tcBorders>
            <w:shd w:val="clear" w:color="auto" w:fill="FFFFFF"/>
            <w:vAlign w:val="center"/>
            <w:hideMark/>
          </w:tcPr>
          <w:p w:rsidR="00CC5026" w:rsidRPr="000E5BF6" w:rsidRDefault="00CC5026" w:rsidP="000E5BF6">
            <w:pPr>
              <w:jc w:val="center"/>
            </w:pP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0471-6328728</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6</w:t>
            </w:r>
          </w:p>
        </w:tc>
        <w:tc>
          <w:tcPr>
            <w:tcW w:w="1036"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项目资金</w:t>
            </w:r>
          </w:p>
          <w:p w:rsidR="00CC5026" w:rsidRPr="000E5BF6" w:rsidRDefault="00CC5026" w:rsidP="000E5BF6">
            <w:pPr>
              <w:jc w:val="center"/>
            </w:pPr>
            <w:r w:rsidRPr="000E5BF6">
              <w:rPr>
                <w:rFonts w:hint="eastAsia"/>
              </w:rPr>
              <w:t>预算咨询</w:t>
            </w: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科技厅资源配置管理处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刘宇明</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0471-6328603</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7</w:t>
            </w:r>
          </w:p>
        </w:tc>
        <w:tc>
          <w:tcPr>
            <w:tcW w:w="1036"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科研诚信</w:t>
            </w:r>
          </w:p>
          <w:p w:rsidR="00CC5026" w:rsidRPr="000E5BF6" w:rsidRDefault="00CC5026" w:rsidP="000E5BF6">
            <w:pPr>
              <w:jc w:val="center"/>
            </w:pPr>
            <w:r w:rsidRPr="000E5BF6">
              <w:rPr>
                <w:rFonts w:hint="eastAsia"/>
              </w:rPr>
              <w:t>咨询</w:t>
            </w:r>
          </w:p>
        </w:tc>
        <w:tc>
          <w:tcPr>
            <w:tcW w:w="1783"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科技</w:t>
            </w:r>
            <w:proofErr w:type="gramStart"/>
            <w:r w:rsidRPr="000E5BF6">
              <w:rPr>
                <w:rFonts w:hint="eastAsia"/>
              </w:rPr>
              <w:t>厅政策</w:t>
            </w:r>
            <w:proofErr w:type="gramEnd"/>
            <w:r w:rsidRPr="000E5BF6">
              <w:rPr>
                <w:rFonts w:hint="eastAsia"/>
              </w:rPr>
              <w:t>法规与监督处</w:t>
            </w:r>
          </w:p>
        </w:tc>
        <w:tc>
          <w:tcPr>
            <w:tcW w:w="584"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张晓颖</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0471-6328712</w:t>
            </w:r>
          </w:p>
        </w:tc>
      </w:tr>
      <w:tr w:rsidR="00CC5026" w:rsidRPr="000E5BF6" w:rsidTr="00CC5026">
        <w:trPr>
          <w:trHeight w:val="450"/>
          <w:jc w:val="center"/>
        </w:trPr>
        <w:tc>
          <w:tcPr>
            <w:tcW w:w="433"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8</w:t>
            </w:r>
          </w:p>
        </w:tc>
        <w:tc>
          <w:tcPr>
            <w:tcW w:w="1036"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电子印章办理</w:t>
            </w:r>
          </w:p>
        </w:tc>
        <w:tc>
          <w:tcPr>
            <w:tcW w:w="2366" w:type="pct"/>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内蒙古数字证书认证有限公司</w:t>
            </w:r>
          </w:p>
        </w:tc>
        <w:tc>
          <w:tcPr>
            <w:tcW w:w="1165"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5026" w:rsidRPr="000E5BF6" w:rsidRDefault="00CC5026" w:rsidP="000E5BF6">
            <w:pPr>
              <w:jc w:val="center"/>
            </w:pPr>
            <w:r w:rsidRPr="000E5BF6">
              <w:rPr>
                <w:rFonts w:hint="eastAsia"/>
              </w:rPr>
              <w:t>0471-962366</w:t>
            </w:r>
          </w:p>
        </w:tc>
      </w:tr>
    </w:tbl>
    <w:p w:rsidR="00CC5026" w:rsidRPr="000E5BF6" w:rsidRDefault="00CC5026" w:rsidP="000E5BF6">
      <w:r w:rsidRPr="000E5BF6">
        <w:rPr>
          <w:rFonts w:ascii="MS Mincho" w:eastAsia="MS Mincho" w:hAnsi="MS Mincho" w:cs="MS Mincho" w:hint="eastAsia"/>
        </w:rPr>
        <w:t> </w:t>
      </w:r>
    </w:p>
    <w:p w:rsidR="00CC5026" w:rsidRPr="000E5BF6" w:rsidRDefault="00CC5026" w:rsidP="000E5BF6">
      <w:pPr>
        <w:pStyle w:val="a3"/>
        <w:shd w:val="clear" w:color="auto" w:fill="FFFFFF"/>
        <w:spacing w:before="68" w:beforeAutospacing="0" w:after="0" w:afterAutospacing="0" w:line="360" w:lineRule="atLeast"/>
        <w:jc w:val="both"/>
        <w:rPr>
          <w:rFonts w:ascii="仿宋_GB2312" w:eastAsia="仿宋_GB2312"/>
          <w:color w:val="4E4E4E"/>
          <w:sz w:val="32"/>
          <w:szCs w:val="32"/>
        </w:rPr>
      </w:pPr>
      <w:r w:rsidRPr="000E5BF6">
        <w:rPr>
          <w:rFonts w:ascii="仿宋_GB2312" w:eastAsia="仿宋_GB2312" w:hint="eastAsia"/>
          <w:color w:val="4E4E4E"/>
          <w:sz w:val="32"/>
          <w:szCs w:val="32"/>
        </w:rPr>
        <w:lastRenderedPageBreak/>
        <w:t>附件：1.2022年自治区重点研发和成果转化计划（科技支撑黄河流域生态保护和高质量发展）项目申报指南</w:t>
      </w:r>
    </w:p>
    <w:p w:rsidR="00CC5026" w:rsidRPr="000E5BF6" w:rsidRDefault="00CC5026" w:rsidP="000E5BF6">
      <w:pPr>
        <w:pStyle w:val="a3"/>
        <w:shd w:val="clear" w:color="auto" w:fill="FFFFFF"/>
        <w:spacing w:before="68" w:beforeAutospacing="0" w:after="0" w:afterAutospacing="0" w:line="360" w:lineRule="atLeast"/>
        <w:ind w:firstLine="584"/>
        <w:jc w:val="both"/>
        <w:rPr>
          <w:rFonts w:ascii="仿宋_GB2312" w:eastAsia="仿宋_GB2312"/>
          <w:color w:val="4E4E4E"/>
          <w:sz w:val="32"/>
          <w:szCs w:val="32"/>
        </w:rPr>
      </w:pPr>
      <w:r w:rsidRPr="000E5BF6">
        <w:rPr>
          <w:rFonts w:ascii="仿宋_GB2312" w:eastAsia="仿宋_GB2312" w:hint="eastAsia"/>
          <w:color w:val="4E4E4E"/>
          <w:sz w:val="32"/>
          <w:szCs w:val="32"/>
        </w:rPr>
        <w:t> </w:t>
      </w:r>
      <w:r w:rsidRPr="000E5BF6">
        <w:rPr>
          <w:rFonts w:ascii="仿宋_GB2312" w:eastAsia="仿宋_GB2312" w:hint="eastAsia"/>
          <w:color w:val="4E4E4E"/>
          <w:sz w:val="32"/>
          <w:szCs w:val="32"/>
        </w:rPr>
        <w:t>2.自治区科技计划项目申报书</w:t>
      </w:r>
    </w:p>
    <w:p w:rsidR="00CC5026" w:rsidRPr="000E5BF6" w:rsidRDefault="00CC5026" w:rsidP="000E5BF6">
      <w:r w:rsidRPr="000E5BF6">
        <w:rPr>
          <w:rFonts w:ascii="MS Mincho" w:eastAsia="MS Mincho" w:hAnsi="MS Mincho" w:cs="MS Mincho" w:hint="eastAsia"/>
        </w:rPr>
        <w:t> </w:t>
      </w:r>
    </w:p>
    <w:p w:rsidR="000E5BF6" w:rsidRDefault="00CC5026" w:rsidP="000E5BF6">
      <w:pPr>
        <w:jc w:val="right"/>
        <w:rPr>
          <w:rFonts w:ascii="仿宋_GB2312" w:eastAsia="仿宋_GB2312" w:hAnsi="宋体" w:cs="宋体" w:hint="eastAsia"/>
          <w:color w:val="4E4E4E"/>
          <w:kern w:val="0"/>
          <w:sz w:val="32"/>
          <w:szCs w:val="32"/>
        </w:rPr>
      </w:pPr>
      <w:r w:rsidRPr="000E5BF6">
        <w:rPr>
          <w:rFonts w:ascii="仿宋_GB2312" w:eastAsia="仿宋_GB2312" w:hAnsi="宋体" w:cs="宋体" w:hint="eastAsia"/>
          <w:color w:val="4E4E4E"/>
          <w:kern w:val="0"/>
          <w:sz w:val="32"/>
          <w:szCs w:val="32"/>
        </w:rPr>
        <w:t>内蒙古自治区科学技术厅</w:t>
      </w:r>
    </w:p>
    <w:p w:rsidR="00CC5026" w:rsidRPr="000E5BF6" w:rsidRDefault="00CC5026" w:rsidP="000E5BF6">
      <w:pPr>
        <w:wordWrap w:val="0"/>
        <w:jc w:val="right"/>
        <w:rPr>
          <w:rFonts w:ascii="仿宋_GB2312" w:eastAsia="仿宋_GB2312" w:hAnsi="宋体" w:cs="宋体"/>
          <w:color w:val="4E4E4E"/>
          <w:kern w:val="0"/>
          <w:sz w:val="32"/>
          <w:szCs w:val="32"/>
        </w:rPr>
      </w:pP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 </w:t>
      </w:r>
      <w:r w:rsidRPr="000E5BF6">
        <w:rPr>
          <w:rFonts w:ascii="仿宋_GB2312" w:eastAsia="仿宋_GB2312" w:hAnsi="宋体" w:cs="宋体" w:hint="eastAsia"/>
          <w:color w:val="4E4E4E"/>
          <w:kern w:val="0"/>
          <w:sz w:val="32"/>
          <w:szCs w:val="32"/>
        </w:rPr>
        <w:t>2021年12月28日</w:t>
      </w:r>
      <w:r w:rsidR="000E5BF6">
        <w:rPr>
          <w:rFonts w:ascii="仿宋_GB2312" w:eastAsia="仿宋_GB2312" w:hAnsi="宋体" w:cs="宋体" w:hint="eastAsia"/>
          <w:color w:val="4E4E4E"/>
          <w:kern w:val="0"/>
          <w:sz w:val="32"/>
          <w:szCs w:val="32"/>
        </w:rPr>
        <w:t xml:space="preserve">  </w:t>
      </w:r>
    </w:p>
    <w:p w:rsidR="00CC5026" w:rsidRPr="000E5BF6" w:rsidRDefault="00CC5026" w:rsidP="000E5BF6">
      <w:r w:rsidRPr="000E5BF6">
        <w:rPr>
          <w:rFonts w:ascii="MS Mincho" w:eastAsia="MS Mincho" w:hAnsi="MS Mincho" w:cs="MS Mincho" w:hint="eastAsia"/>
        </w:rPr>
        <w:t> </w:t>
      </w:r>
    </w:p>
    <w:p w:rsidR="00B338D2" w:rsidRPr="000E5BF6" w:rsidRDefault="00B338D2" w:rsidP="000E5BF6"/>
    <w:sectPr w:rsidR="00B338D2" w:rsidRPr="000E5BF6" w:rsidSect="008E6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F6" w:rsidRDefault="000E5BF6" w:rsidP="000E5BF6">
      <w:r>
        <w:separator/>
      </w:r>
    </w:p>
  </w:endnote>
  <w:endnote w:type="continuationSeparator" w:id="1">
    <w:p w:rsidR="000E5BF6" w:rsidRDefault="000E5BF6" w:rsidP="000E5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F6" w:rsidRDefault="000E5BF6" w:rsidP="000E5BF6">
      <w:r>
        <w:separator/>
      </w:r>
    </w:p>
  </w:footnote>
  <w:footnote w:type="continuationSeparator" w:id="1">
    <w:p w:rsidR="000E5BF6" w:rsidRDefault="000E5BF6" w:rsidP="000E5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026"/>
    <w:rsid w:val="0005238D"/>
    <w:rsid w:val="000B392B"/>
    <w:rsid w:val="000E5BF6"/>
    <w:rsid w:val="00103475"/>
    <w:rsid w:val="001404BA"/>
    <w:rsid w:val="00156D3F"/>
    <w:rsid w:val="00170E62"/>
    <w:rsid w:val="00183091"/>
    <w:rsid w:val="001A0F0F"/>
    <w:rsid w:val="0021796C"/>
    <w:rsid w:val="00221E8E"/>
    <w:rsid w:val="002326D0"/>
    <w:rsid w:val="00266863"/>
    <w:rsid w:val="00295A02"/>
    <w:rsid w:val="002F5BD3"/>
    <w:rsid w:val="00307DDF"/>
    <w:rsid w:val="003139AE"/>
    <w:rsid w:val="003D74AC"/>
    <w:rsid w:val="0048421C"/>
    <w:rsid w:val="0050319A"/>
    <w:rsid w:val="00561C05"/>
    <w:rsid w:val="0057175A"/>
    <w:rsid w:val="005B1F25"/>
    <w:rsid w:val="005C6663"/>
    <w:rsid w:val="00610171"/>
    <w:rsid w:val="00617CCF"/>
    <w:rsid w:val="00641671"/>
    <w:rsid w:val="00670504"/>
    <w:rsid w:val="0069100E"/>
    <w:rsid w:val="006B123E"/>
    <w:rsid w:val="006C213F"/>
    <w:rsid w:val="006D0861"/>
    <w:rsid w:val="0075767D"/>
    <w:rsid w:val="00783B66"/>
    <w:rsid w:val="007A17A8"/>
    <w:rsid w:val="007A6144"/>
    <w:rsid w:val="0080112B"/>
    <w:rsid w:val="0083227C"/>
    <w:rsid w:val="0085456A"/>
    <w:rsid w:val="008678EB"/>
    <w:rsid w:val="00882182"/>
    <w:rsid w:val="008A705C"/>
    <w:rsid w:val="008E6C7F"/>
    <w:rsid w:val="008F4746"/>
    <w:rsid w:val="009324C7"/>
    <w:rsid w:val="009E018B"/>
    <w:rsid w:val="009F08A4"/>
    <w:rsid w:val="00A07FAA"/>
    <w:rsid w:val="00AA09EE"/>
    <w:rsid w:val="00AC2AB7"/>
    <w:rsid w:val="00AF2A59"/>
    <w:rsid w:val="00AF7834"/>
    <w:rsid w:val="00B155C3"/>
    <w:rsid w:val="00B338D2"/>
    <w:rsid w:val="00B456B1"/>
    <w:rsid w:val="00B86583"/>
    <w:rsid w:val="00B87D15"/>
    <w:rsid w:val="00B91826"/>
    <w:rsid w:val="00BD206B"/>
    <w:rsid w:val="00CC5026"/>
    <w:rsid w:val="00CD290C"/>
    <w:rsid w:val="00CE71D1"/>
    <w:rsid w:val="00D063FD"/>
    <w:rsid w:val="00D06AA0"/>
    <w:rsid w:val="00D14EF1"/>
    <w:rsid w:val="00D15564"/>
    <w:rsid w:val="00D809BD"/>
    <w:rsid w:val="00DA589E"/>
    <w:rsid w:val="00DC62CC"/>
    <w:rsid w:val="00E40C3A"/>
    <w:rsid w:val="00E62BD2"/>
    <w:rsid w:val="00E849C1"/>
    <w:rsid w:val="00EA06E5"/>
    <w:rsid w:val="00EB51D0"/>
    <w:rsid w:val="00F24F6D"/>
    <w:rsid w:val="00FA3F2B"/>
    <w:rsid w:val="00FF5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7F"/>
    <w:pPr>
      <w:widowControl w:val="0"/>
      <w:jc w:val="both"/>
    </w:pPr>
  </w:style>
  <w:style w:type="paragraph" w:styleId="1">
    <w:name w:val="heading 1"/>
    <w:basedOn w:val="a"/>
    <w:link w:val="1Char"/>
    <w:uiPriority w:val="9"/>
    <w:qFormat/>
    <w:rsid w:val="00CC50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5026"/>
    <w:rPr>
      <w:rFonts w:ascii="宋体" w:eastAsia="宋体" w:hAnsi="宋体" w:cs="宋体"/>
      <w:b/>
      <w:bCs/>
      <w:kern w:val="36"/>
      <w:sz w:val="48"/>
      <w:szCs w:val="48"/>
    </w:rPr>
  </w:style>
  <w:style w:type="paragraph" w:styleId="a3">
    <w:name w:val="Normal (Web)"/>
    <w:basedOn w:val="a"/>
    <w:uiPriority w:val="99"/>
    <w:unhideWhenUsed/>
    <w:rsid w:val="00CC50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C5026"/>
    <w:rPr>
      <w:color w:val="0000FF"/>
      <w:u w:val="single"/>
    </w:rPr>
  </w:style>
  <w:style w:type="character" w:styleId="a5">
    <w:name w:val="Strong"/>
    <w:basedOn w:val="a0"/>
    <w:uiPriority w:val="22"/>
    <w:qFormat/>
    <w:rsid w:val="00CC5026"/>
    <w:rPr>
      <w:b/>
      <w:bCs/>
    </w:rPr>
  </w:style>
  <w:style w:type="paragraph" w:styleId="a6">
    <w:name w:val="header"/>
    <w:basedOn w:val="a"/>
    <w:link w:val="Char"/>
    <w:uiPriority w:val="99"/>
    <w:semiHidden/>
    <w:unhideWhenUsed/>
    <w:rsid w:val="000E5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E5BF6"/>
    <w:rPr>
      <w:sz w:val="18"/>
      <w:szCs w:val="18"/>
    </w:rPr>
  </w:style>
  <w:style w:type="paragraph" w:styleId="a7">
    <w:name w:val="footer"/>
    <w:basedOn w:val="a"/>
    <w:link w:val="Char0"/>
    <w:uiPriority w:val="99"/>
    <w:semiHidden/>
    <w:unhideWhenUsed/>
    <w:rsid w:val="000E5BF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E5BF6"/>
    <w:rPr>
      <w:sz w:val="18"/>
      <w:szCs w:val="18"/>
    </w:rPr>
  </w:style>
</w:styles>
</file>

<file path=word/webSettings.xml><?xml version="1.0" encoding="utf-8"?>
<w:webSettings xmlns:r="http://schemas.openxmlformats.org/officeDocument/2006/relationships" xmlns:w="http://schemas.openxmlformats.org/wordprocessingml/2006/main">
  <w:divs>
    <w:div w:id="167986476">
      <w:bodyDiv w:val="1"/>
      <w:marLeft w:val="0"/>
      <w:marRight w:val="0"/>
      <w:marTop w:val="0"/>
      <w:marBottom w:val="0"/>
      <w:divBdr>
        <w:top w:val="none" w:sz="0" w:space="0" w:color="auto"/>
        <w:left w:val="none" w:sz="0" w:space="0" w:color="auto"/>
        <w:bottom w:val="none" w:sz="0" w:space="0" w:color="auto"/>
        <w:right w:val="none" w:sz="0" w:space="0" w:color="auto"/>
      </w:divBdr>
    </w:div>
    <w:div w:id="19756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2</cp:revision>
  <dcterms:created xsi:type="dcterms:W3CDTF">2021-12-31T05:58:00Z</dcterms:created>
  <dcterms:modified xsi:type="dcterms:W3CDTF">2021-12-31T06:59:00Z</dcterms:modified>
</cp:coreProperties>
</file>